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5B6F35" w14:textId="77777777" w:rsidR="003D3245" w:rsidRPr="00CB30B9" w:rsidRDefault="003D3245" w:rsidP="00CB30B9">
      <w:pPr>
        <w:spacing w:after="0" w:line="320" w:lineRule="atLeast"/>
        <w:rPr>
          <w:rFonts w:cs="Calibri"/>
        </w:rPr>
      </w:pPr>
    </w:p>
    <w:p w14:paraId="02FBCAB4" w14:textId="308465F4" w:rsidR="003D3245" w:rsidRPr="00CB30B9" w:rsidRDefault="003D3245" w:rsidP="00CB30B9">
      <w:pPr>
        <w:spacing w:after="0" w:line="320" w:lineRule="atLeast"/>
        <w:rPr>
          <w:rFonts w:cs="Calibri"/>
        </w:rPr>
      </w:pPr>
    </w:p>
    <w:p w14:paraId="624815B5" w14:textId="77777777" w:rsidR="007452A7" w:rsidRPr="00CB30B9" w:rsidRDefault="007452A7" w:rsidP="00CB30B9">
      <w:pPr>
        <w:spacing w:after="0" w:line="320" w:lineRule="atLeast"/>
        <w:rPr>
          <w:rFonts w:cs="Calibri"/>
        </w:rPr>
      </w:pPr>
    </w:p>
    <w:p w14:paraId="0AAB7711" w14:textId="77777777" w:rsidR="00C9166C" w:rsidRPr="00CB30B9" w:rsidRDefault="00C9166C" w:rsidP="00CB30B9">
      <w:pPr>
        <w:spacing w:after="0" w:line="320" w:lineRule="atLeast"/>
        <w:rPr>
          <w:rFonts w:cs="Calibri"/>
        </w:rPr>
      </w:pPr>
    </w:p>
    <w:p w14:paraId="4F745AFE" w14:textId="77777777" w:rsidR="003D3245" w:rsidRPr="00CB30B9" w:rsidRDefault="003D3245" w:rsidP="00CB30B9">
      <w:pPr>
        <w:spacing w:after="0" w:line="320" w:lineRule="atLeast"/>
        <w:rPr>
          <w:rFonts w:cs="Calibri"/>
        </w:rPr>
      </w:pPr>
    </w:p>
    <w:p w14:paraId="7B356967" w14:textId="77777777" w:rsidR="003D3245" w:rsidRPr="00CB30B9" w:rsidRDefault="003D3245" w:rsidP="00CB30B9">
      <w:pPr>
        <w:spacing w:after="0" w:line="320" w:lineRule="atLeast"/>
        <w:rPr>
          <w:rFonts w:cs="Calibri"/>
        </w:rPr>
      </w:pPr>
    </w:p>
    <w:p w14:paraId="1A2E7B30" w14:textId="77777777" w:rsidR="001A2D8E" w:rsidRPr="00EC720B" w:rsidRDefault="001A2D8E" w:rsidP="00EC720B">
      <w:pPr>
        <w:suppressAutoHyphens/>
        <w:rPr>
          <w:rFonts w:asciiTheme="minorHAnsi" w:hAnsiTheme="minorHAnsi"/>
          <w:color w:val="2F5496"/>
          <w:sz w:val="30"/>
          <w:szCs w:val="30"/>
        </w:rPr>
      </w:pPr>
      <w:r w:rsidRPr="00EC720B">
        <w:rPr>
          <w:rFonts w:asciiTheme="minorHAnsi" w:hAnsiTheme="minorHAnsi"/>
          <w:color w:val="2F5496"/>
          <w:sz w:val="30"/>
          <w:szCs w:val="30"/>
        </w:rPr>
        <w:t>INVESTIMENTI A FAVORE DELL'OCCUPAZIONE E DELLA CRESCITA</w:t>
      </w:r>
    </w:p>
    <w:p w14:paraId="0438ACCB" w14:textId="045B4DB7" w:rsidR="001A2D8E" w:rsidRPr="00EC720B" w:rsidRDefault="001A2D8E" w:rsidP="00EC720B">
      <w:pPr>
        <w:suppressAutoHyphens/>
        <w:rPr>
          <w:rFonts w:asciiTheme="minorHAnsi" w:hAnsiTheme="minorHAnsi"/>
          <w:color w:val="2F5496"/>
          <w:sz w:val="30"/>
          <w:szCs w:val="30"/>
        </w:rPr>
      </w:pPr>
      <w:r w:rsidRPr="00EC720B">
        <w:rPr>
          <w:rFonts w:asciiTheme="minorHAnsi" w:hAnsiTheme="minorHAnsi"/>
          <w:color w:val="2F5496"/>
          <w:sz w:val="30"/>
          <w:szCs w:val="30"/>
        </w:rPr>
        <w:t xml:space="preserve">PROGRAMMA </w:t>
      </w:r>
      <w:r w:rsidR="00F31D51" w:rsidRPr="00EC720B">
        <w:rPr>
          <w:rFonts w:asciiTheme="minorHAnsi" w:hAnsiTheme="minorHAnsi"/>
          <w:color w:val="2F5496"/>
          <w:sz w:val="30"/>
          <w:szCs w:val="30"/>
        </w:rPr>
        <w:t xml:space="preserve">REGIONALE BASILICATA </w:t>
      </w:r>
      <w:r w:rsidRPr="00EC720B">
        <w:rPr>
          <w:rFonts w:asciiTheme="minorHAnsi" w:hAnsiTheme="minorHAnsi"/>
          <w:color w:val="2F5496"/>
          <w:sz w:val="30"/>
          <w:szCs w:val="30"/>
        </w:rPr>
        <w:t>FESR FSE+ 2021-2027</w:t>
      </w:r>
    </w:p>
    <w:p w14:paraId="6D959C50" w14:textId="77777777" w:rsidR="003D3245" w:rsidRPr="00A10C3D" w:rsidRDefault="003D3245" w:rsidP="00CB30B9">
      <w:pPr>
        <w:spacing w:after="0" w:line="320" w:lineRule="atLeast"/>
        <w:rPr>
          <w:rFonts w:cs="Calibri"/>
        </w:rPr>
      </w:pPr>
    </w:p>
    <w:p w14:paraId="1F9AA539" w14:textId="0275B951" w:rsidR="003D3245" w:rsidRPr="00A10C3D" w:rsidRDefault="003D3245" w:rsidP="00CB30B9">
      <w:pPr>
        <w:spacing w:after="0" w:line="320" w:lineRule="atLeast"/>
        <w:rPr>
          <w:rFonts w:cs="Calibri"/>
        </w:rPr>
      </w:pPr>
    </w:p>
    <w:p w14:paraId="795315DD" w14:textId="77777777" w:rsidR="007452A7" w:rsidRPr="00A10C3D" w:rsidRDefault="007452A7" w:rsidP="00CB30B9">
      <w:pPr>
        <w:spacing w:after="0" w:line="320" w:lineRule="atLeast"/>
        <w:rPr>
          <w:rFonts w:cs="Calibri"/>
        </w:rPr>
      </w:pPr>
    </w:p>
    <w:p w14:paraId="37A928DF" w14:textId="77777777" w:rsidR="003D3245" w:rsidRPr="00A10C3D" w:rsidRDefault="003D3245" w:rsidP="00CB30B9">
      <w:pPr>
        <w:spacing w:after="0" w:line="320" w:lineRule="atLeast"/>
        <w:rPr>
          <w:rFonts w:cs="Calibri"/>
        </w:rPr>
      </w:pPr>
    </w:p>
    <w:p w14:paraId="6F91BD7D" w14:textId="77777777" w:rsidR="003D3245" w:rsidRPr="00A10C3D" w:rsidRDefault="003D3245" w:rsidP="00CB30B9">
      <w:pPr>
        <w:spacing w:after="0" w:line="320" w:lineRule="atLeast"/>
        <w:rPr>
          <w:rFonts w:cs="Calibri"/>
        </w:rPr>
      </w:pPr>
    </w:p>
    <w:p w14:paraId="451F5361" w14:textId="77777777" w:rsidR="003D3245" w:rsidRPr="00A10C3D" w:rsidRDefault="003D3245" w:rsidP="00CB30B9">
      <w:pPr>
        <w:spacing w:after="0" w:line="320" w:lineRule="atLeast"/>
        <w:rPr>
          <w:rFonts w:cs="Calibri"/>
        </w:rPr>
      </w:pPr>
    </w:p>
    <w:p w14:paraId="5DCE8A86" w14:textId="77777777" w:rsidR="003D3245" w:rsidRPr="00A10C3D" w:rsidRDefault="003D3245" w:rsidP="00CB30B9">
      <w:pPr>
        <w:spacing w:after="0" w:line="320" w:lineRule="atLeast"/>
        <w:rPr>
          <w:rFonts w:cs="Calibri"/>
        </w:rPr>
      </w:pPr>
    </w:p>
    <w:p w14:paraId="4FADE22E" w14:textId="3FB1DFB8" w:rsidR="007452A7" w:rsidRPr="00EC720B" w:rsidRDefault="0024638E" w:rsidP="00EC720B">
      <w:pPr>
        <w:suppressAutoHyphens/>
        <w:jc w:val="center"/>
        <w:rPr>
          <w:rFonts w:asciiTheme="minorHAnsi" w:hAnsiTheme="minorHAnsi"/>
          <w:b/>
          <w:bCs/>
          <w:color w:val="2F5496"/>
          <w:sz w:val="36"/>
          <w:szCs w:val="36"/>
        </w:rPr>
      </w:pPr>
      <w:r w:rsidRPr="00EC720B">
        <w:rPr>
          <w:rFonts w:asciiTheme="minorHAnsi" w:hAnsiTheme="minorHAnsi"/>
          <w:b/>
          <w:bCs/>
          <w:color w:val="2F5496"/>
          <w:sz w:val="36"/>
          <w:szCs w:val="36"/>
        </w:rPr>
        <w:t>NOTA ESPLICATIVA E DICHIARAZIONI CONFLITTO D’INTERESSI</w:t>
      </w:r>
    </w:p>
    <w:p w14:paraId="16C08AB5" w14:textId="77777777" w:rsidR="007452A7" w:rsidRPr="00A10C3D" w:rsidRDefault="007452A7" w:rsidP="00CB30B9">
      <w:pPr>
        <w:spacing w:after="0" w:line="320" w:lineRule="atLeast"/>
        <w:rPr>
          <w:rFonts w:cs="Calibri"/>
        </w:rPr>
      </w:pPr>
    </w:p>
    <w:p w14:paraId="6BBC6068" w14:textId="77777777" w:rsidR="00C9166C" w:rsidRPr="00A10C3D" w:rsidRDefault="00C9166C" w:rsidP="00CB30B9">
      <w:pPr>
        <w:spacing w:after="0" w:line="320" w:lineRule="atLeast"/>
        <w:rPr>
          <w:rFonts w:cs="Calibri"/>
        </w:rPr>
      </w:pPr>
    </w:p>
    <w:p w14:paraId="7CADD3F6" w14:textId="77777777" w:rsidR="00C9166C" w:rsidRPr="00A10C3D" w:rsidRDefault="00C9166C" w:rsidP="00CB30B9">
      <w:pPr>
        <w:spacing w:after="0" w:line="320" w:lineRule="atLeast"/>
        <w:rPr>
          <w:rFonts w:cs="Calibri"/>
        </w:rPr>
      </w:pPr>
    </w:p>
    <w:p w14:paraId="6EA89675" w14:textId="54A1074E" w:rsidR="007452A7" w:rsidRPr="00A10C3D" w:rsidRDefault="007452A7" w:rsidP="00CB30B9">
      <w:pPr>
        <w:spacing w:after="0" w:line="320" w:lineRule="atLeast"/>
        <w:rPr>
          <w:rFonts w:cs="Calibri"/>
        </w:rPr>
      </w:pPr>
    </w:p>
    <w:p w14:paraId="40A21E77" w14:textId="2677A0FC" w:rsidR="007452A7" w:rsidRPr="00A10C3D" w:rsidRDefault="007452A7" w:rsidP="00CB30B9">
      <w:pPr>
        <w:spacing w:after="0" w:line="320" w:lineRule="atLeast"/>
        <w:rPr>
          <w:rFonts w:cs="Calibri"/>
        </w:rPr>
      </w:pPr>
    </w:p>
    <w:p w14:paraId="5667B0A6" w14:textId="62F0A69F" w:rsidR="007452A7" w:rsidRPr="00A10C3D" w:rsidRDefault="007452A7" w:rsidP="00CB30B9">
      <w:pPr>
        <w:spacing w:after="0" w:line="320" w:lineRule="atLeast"/>
        <w:rPr>
          <w:rFonts w:cs="Calibri"/>
        </w:rPr>
      </w:pPr>
      <w:bookmarkStart w:id="0" w:name="_GoBack"/>
      <w:bookmarkEnd w:id="0"/>
    </w:p>
    <w:p w14:paraId="45350531" w14:textId="1E150411" w:rsidR="007452A7" w:rsidRPr="00A10C3D" w:rsidRDefault="007452A7" w:rsidP="00CB30B9">
      <w:pPr>
        <w:spacing w:after="0" w:line="320" w:lineRule="atLeast"/>
        <w:rPr>
          <w:rFonts w:cs="Calibri"/>
        </w:rPr>
      </w:pPr>
    </w:p>
    <w:p w14:paraId="05AD17C0" w14:textId="77777777" w:rsidR="00DD66C0" w:rsidRPr="00A10C3D" w:rsidRDefault="00DD66C0" w:rsidP="00CB30B9">
      <w:pPr>
        <w:spacing w:after="0" w:line="320" w:lineRule="atLeast"/>
        <w:rPr>
          <w:rFonts w:cs="Calibri"/>
        </w:rPr>
      </w:pPr>
    </w:p>
    <w:p w14:paraId="3C9F3EF2" w14:textId="45B428F8" w:rsidR="00DA5803" w:rsidRPr="00622119" w:rsidRDefault="004512F0" w:rsidP="00622119">
      <w:pPr>
        <w:tabs>
          <w:tab w:val="left" w:pos="2640"/>
        </w:tabs>
        <w:spacing w:after="0" w:line="320" w:lineRule="atLeast"/>
        <w:rPr>
          <w:rFonts w:cstheme="majorBidi"/>
          <w:sz w:val="24"/>
          <w:szCs w:val="24"/>
        </w:rPr>
      </w:pPr>
      <w:r w:rsidRPr="00A10C3D">
        <w:rPr>
          <w:rFonts w:cs="Calibri"/>
          <w:b/>
          <w:bCs/>
        </w:rPr>
        <w:tab/>
      </w:r>
    </w:p>
    <w:p w14:paraId="71040A9F" w14:textId="77777777" w:rsidR="00AE75C3" w:rsidRDefault="00622119" w:rsidP="00AE75C3">
      <w:pPr>
        <w:pStyle w:val="Titolosommario"/>
        <w:rPr>
          <w:sz w:val="24"/>
          <w:szCs w:val="24"/>
        </w:rPr>
      </w:pPr>
      <w:r>
        <w:rPr>
          <w:sz w:val="24"/>
          <w:szCs w:val="24"/>
        </w:rPr>
        <w:br w:type="page"/>
      </w:r>
    </w:p>
    <w:sdt>
      <w:sdtPr>
        <w:rPr>
          <w:rFonts w:ascii="Calibri" w:eastAsiaTheme="minorHAnsi" w:hAnsi="Calibri" w:cstheme="minorBidi"/>
          <w:color w:val="auto"/>
          <w:sz w:val="22"/>
          <w:szCs w:val="22"/>
          <w:lang w:eastAsia="en-US"/>
        </w:rPr>
        <w:id w:val="-632935548"/>
        <w:docPartObj>
          <w:docPartGallery w:val="Table of Contents"/>
          <w:docPartUnique/>
        </w:docPartObj>
      </w:sdtPr>
      <w:sdtEndPr>
        <w:rPr>
          <w:b/>
          <w:bCs/>
        </w:rPr>
      </w:sdtEndPr>
      <w:sdtContent>
        <w:p w14:paraId="449D5DCD" w14:textId="3BF2E9E7" w:rsidR="00622119" w:rsidRPr="00AE75C3" w:rsidRDefault="00622119" w:rsidP="00AE75C3">
          <w:pPr>
            <w:pStyle w:val="Titolosommario"/>
            <w:rPr>
              <w:sz w:val="24"/>
              <w:szCs w:val="24"/>
            </w:rPr>
          </w:pPr>
          <w:r>
            <w:t>Sommario</w:t>
          </w:r>
        </w:p>
        <w:p w14:paraId="67B3B64D" w14:textId="2FA0ACC1" w:rsidR="009C50F5" w:rsidRDefault="00622119">
          <w:pPr>
            <w:pStyle w:val="Sommario1"/>
            <w:rPr>
              <w:rFonts w:asciiTheme="minorHAnsi" w:eastAsiaTheme="minorEastAsia" w:hAnsiTheme="minorHAnsi"/>
              <w:noProof/>
              <w:lang w:eastAsia="it-IT"/>
            </w:rPr>
          </w:pPr>
          <w:r>
            <w:fldChar w:fldCharType="begin"/>
          </w:r>
          <w:r>
            <w:instrText xml:space="preserve"> TOC \o "1-3" \h \z \u </w:instrText>
          </w:r>
          <w:r>
            <w:fldChar w:fldCharType="separate"/>
          </w:r>
          <w:hyperlink w:anchor="_Toc161297938" w:history="1">
            <w:r w:rsidR="009C50F5" w:rsidRPr="009A5312">
              <w:rPr>
                <w:rStyle w:val="Collegamentoipertestuale"/>
                <w:noProof/>
              </w:rPr>
              <w:t>NOTA ESPLICATIVA CONFLITTO D’INTERESSI</w:t>
            </w:r>
            <w:r w:rsidR="009C50F5">
              <w:rPr>
                <w:noProof/>
                <w:webHidden/>
              </w:rPr>
              <w:tab/>
            </w:r>
            <w:r w:rsidR="009C50F5">
              <w:rPr>
                <w:noProof/>
                <w:webHidden/>
              </w:rPr>
              <w:fldChar w:fldCharType="begin"/>
            </w:r>
            <w:r w:rsidR="009C50F5">
              <w:rPr>
                <w:noProof/>
                <w:webHidden/>
              </w:rPr>
              <w:instrText xml:space="preserve"> PAGEREF _Toc161297938 \h </w:instrText>
            </w:r>
            <w:r w:rsidR="009C50F5">
              <w:rPr>
                <w:noProof/>
                <w:webHidden/>
              </w:rPr>
            </w:r>
            <w:r w:rsidR="009C50F5">
              <w:rPr>
                <w:noProof/>
                <w:webHidden/>
              </w:rPr>
              <w:fldChar w:fldCharType="separate"/>
            </w:r>
            <w:r w:rsidR="009C50F5">
              <w:rPr>
                <w:noProof/>
                <w:webHidden/>
              </w:rPr>
              <w:t>3</w:t>
            </w:r>
            <w:r w:rsidR="009C50F5">
              <w:rPr>
                <w:noProof/>
                <w:webHidden/>
              </w:rPr>
              <w:fldChar w:fldCharType="end"/>
            </w:r>
          </w:hyperlink>
        </w:p>
        <w:p w14:paraId="7465A7DF" w14:textId="5C54799F" w:rsidR="009C50F5" w:rsidRDefault="003D6FB5">
          <w:pPr>
            <w:pStyle w:val="Sommario1"/>
            <w:rPr>
              <w:rFonts w:asciiTheme="minorHAnsi" w:eastAsiaTheme="minorEastAsia" w:hAnsiTheme="minorHAnsi"/>
              <w:noProof/>
              <w:lang w:eastAsia="it-IT"/>
            </w:rPr>
          </w:pPr>
          <w:hyperlink w:anchor="_Toc161297939" w:history="1">
            <w:r w:rsidR="009C50F5" w:rsidRPr="009A5312">
              <w:rPr>
                <w:rStyle w:val="Collegamentoipertestuale"/>
                <w:noProof/>
              </w:rPr>
              <w:t>ALLEGATO 8.a FORMAT DICHIARAZIONE SELEZIONE</w:t>
            </w:r>
            <w:r w:rsidR="009C50F5">
              <w:rPr>
                <w:noProof/>
                <w:webHidden/>
              </w:rPr>
              <w:tab/>
            </w:r>
            <w:r w:rsidR="009C50F5">
              <w:rPr>
                <w:noProof/>
                <w:webHidden/>
              </w:rPr>
              <w:fldChar w:fldCharType="begin"/>
            </w:r>
            <w:r w:rsidR="009C50F5">
              <w:rPr>
                <w:noProof/>
                <w:webHidden/>
              </w:rPr>
              <w:instrText xml:space="preserve"> PAGEREF _Toc161297939 \h </w:instrText>
            </w:r>
            <w:r w:rsidR="009C50F5">
              <w:rPr>
                <w:noProof/>
                <w:webHidden/>
              </w:rPr>
            </w:r>
            <w:r w:rsidR="009C50F5">
              <w:rPr>
                <w:noProof/>
                <w:webHidden/>
              </w:rPr>
              <w:fldChar w:fldCharType="separate"/>
            </w:r>
            <w:r w:rsidR="009C50F5">
              <w:rPr>
                <w:noProof/>
                <w:webHidden/>
              </w:rPr>
              <w:t>10</w:t>
            </w:r>
            <w:r w:rsidR="009C50F5">
              <w:rPr>
                <w:noProof/>
                <w:webHidden/>
              </w:rPr>
              <w:fldChar w:fldCharType="end"/>
            </w:r>
          </w:hyperlink>
        </w:p>
        <w:p w14:paraId="7AE61889" w14:textId="31614EB2" w:rsidR="009C50F5" w:rsidRDefault="003D6FB5">
          <w:pPr>
            <w:pStyle w:val="Sommario1"/>
            <w:rPr>
              <w:rFonts w:asciiTheme="minorHAnsi" w:eastAsiaTheme="minorEastAsia" w:hAnsiTheme="minorHAnsi"/>
              <w:noProof/>
              <w:lang w:eastAsia="it-IT"/>
            </w:rPr>
          </w:pPr>
          <w:hyperlink w:anchor="_Toc161297940" w:history="1">
            <w:r w:rsidR="009C50F5" w:rsidRPr="009A5312">
              <w:rPr>
                <w:rStyle w:val="Collegamentoipertestuale"/>
                <w:noProof/>
              </w:rPr>
              <w:t>ALLEGATO 8.b FORMAT DICHIARAZIONE RESPONSABILE O ESECUTORE CONTROLLI ATTUATIVI/AMMINISTRATIVI) (sistema di controllo interno dell’organizzazione regionale)</w:t>
            </w:r>
            <w:r w:rsidR="009C50F5">
              <w:rPr>
                <w:noProof/>
                <w:webHidden/>
              </w:rPr>
              <w:tab/>
            </w:r>
            <w:r w:rsidR="009C50F5">
              <w:rPr>
                <w:noProof/>
                <w:webHidden/>
              </w:rPr>
              <w:fldChar w:fldCharType="begin"/>
            </w:r>
            <w:r w:rsidR="009C50F5">
              <w:rPr>
                <w:noProof/>
                <w:webHidden/>
              </w:rPr>
              <w:instrText xml:space="preserve"> PAGEREF _Toc161297940 \h </w:instrText>
            </w:r>
            <w:r w:rsidR="009C50F5">
              <w:rPr>
                <w:noProof/>
                <w:webHidden/>
              </w:rPr>
            </w:r>
            <w:r w:rsidR="009C50F5">
              <w:rPr>
                <w:noProof/>
                <w:webHidden/>
              </w:rPr>
              <w:fldChar w:fldCharType="separate"/>
            </w:r>
            <w:r w:rsidR="009C50F5">
              <w:rPr>
                <w:noProof/>
                <w:webHidden/>
              </w:rPr>
              <w:t>11</w:t>
            </w:r>
            <w:r w:rsidR="009C50F5">
              <w:rPr>
                <w:noProof/>
                <w:webHidden/>
              </w:rPr>
              <w:fldChar w:fldCharType="end"/>
            </w:r>
          </w:hyperlink>
        </w:p>
        <w:p w14:paraId="684829CA" w14:textId="54459CAE" w:rsidR="009C50F5" w:rsidRDefault="003D6FB5">
          <w:pPr>
            <w:pStyle w:val="Sommario1"/>
            <w:rPr>
              <w:rFonts w:asciiTheme="minorHAnsi" w:eastAsiaTheme="minorEastAsia" w:hAnsiTheme="minorHAnsi"/>
              <w:noProof/>
              <w:lang w:eastAsia="it-IT"/>
            </w:rPr>
          </w:pPr>
          <w:hyperlink w:anchor="_Toc161297941" w:history="1">
            <w:r w:rsidR="009C50F5" w:rsidRPr="009A5312">
              <w:rPr>
                <w:rStyle w:val="Collegamentoipertestuale"/>
                <w:noProof/>
              </w:rPr>
              <w:t>ALLEGATO 8. c FORMAT DICHIARAZIONE RESPONSABILE O ESECUTORE VERIFICHE DI GESTIONE EX ART.</w:t>
            </w:r>
            <w:r w:rsidR="009C50F5">
              <w:rPr>
                <w:noProof/>
                <w:webHidden/>
              </w:rPr>
              <w:tab/>
            </w:r>
            <w:r w:rsidR="009C50F5">
              <w:rPr>
                <w:noProof/>
                <w:webHidden/>
              </w:rPr>
              <w:fldChar w:fldCharType="begin"/>
            </w:r>
            <w:r w:rsidR="009C50F5">
              <w:rPr>
                <w:noProof/>
                <w:webHidden/>
              </w:rPr>
              <w:instrText xml:space="preserve"> PAGEREF _Toc161297941 \h </w:instrText>
            </w:r>
            <w:r w:rsidR="009C50F5">
              <w:rPr>
                <w:noProof/>
                <w:webHidden/>
              </w:rPr>
            </w:r>
            <w:r w:rsidR="009C50F5">
              <w:rPr>
                <w:noProof/>
                <w:webHidden/>
              </w:rPr>
              <w:fldChar w:fldCharType="separate"/>
            </w:r>
            <w:r w:rsidR="009C50F5">
              <w:rPr>
                <w:noProof/>
                <w:webHidden/>
              </w:rPr>
              <w:t>12</w:t>
            </w:r>
            <w:r w:rsidR="009C50F5">
              <w:rPr>
                <w:noProof/>
                <w:webHidden/>
              </w:rPr>
              <w:fldChar w:fldCharType="end"/>
            </w:r>
          </w:hyperlink>
        </w:p>
        <w:p w14:paraId="33782B7C" w14:textId="021E4CB5" w:rsidR="009C50F5" w:rsidRDefault="003D6FB5">
          <w:pPr>
            <w:pStyle w:val="Sommario1"/>
            <w:rPr>
              <w:rFonts w:asciiTheme="minorHAnsi" w:eastAsiaTheme="minorEastAsia" w:hAnsiTheme="minorHAnsi"/>
              <w:noProof/>
              <w:lang w:eastAsia="it-IT"/>
            </w:rPr>
          </w:pPr>
          <w:hyperlink w:anchor="_Toc161297942" w:history="1">
            <w:r w:rsidR="009C50F5" w:rsidRPr="009A5312">
              <w:rPr>
                <w:rStyle w:val="Collegamentoipertestuale"/>
                <w:noProof/>
              </w:rPr>
              <w:t>ALLEGATO 8.d  FORMAT DICHIARAZIONE PER IMPRESE FORNITRICI</w:t>
            </w:r>
            <w:r w:rsidR="009C50F5">
              <w:rPr>
                <w:noProof/>
                <w:webHidden/>
              </w:rPr>
              <w:tab/>
            </w:r>
            <w:r w:rsidR="009C50F5">
              <w:rPr>
                <w:noProof/>
                <w:webHidden/>
              </w:rPr>
              <w:fldChar w:fldCharType="begin"/>
            </w:r>
            <w:r w:rsidR="009C50F5">
              <w:rPr>
                <w:noProof/>
                <w:webHidden/>
              </w:rPr>
              <w:instrText xml:space="preserve"> PAGEREF _Toc161297942 \h </w:instrText>
            </w:r>
            <w:r w:rsidR="009C50F5">
              <w:rPr>
                <w:noProof/>
                <w:webHidden/>
              </w:rPr>
            </w:r>
            <w:r w:rsidR="009C50F5">
              <w:rPr>
                <w:noProof/>
                <w:webHidden/>
              </w:rPr>
              <w:fldChar w:fldCharType="separate"/>
            </w:r>
            <w:r w:rsidR="009C50F5">
              <w:rPr>
                <w:noProof/>
                <w:webHidden/>
              </w:rPr>
              <w:t>13</w:t>
            </w:r>
            <w:r w:rsidR="009C50F5">
              <w:rPr>
                <w:noProof/>
                <w:webHidden/>
              </w:rPr>
              <w:fldChar w:fldCharType="end"/>
            </w:r>
          </w:hyperlink>
        </w:p>
        <w:p w14:paraId="64244C8D" w14:textId="2DCE8AE8" w:rsidR="00622119" w:rsidRDefault="00622119">
          <w:r>
            <w:rPr>
              <w:b/>
              <w:bCs/>
            </w:rPr>
            <w:fldChar w:fldCharType="end"/>
          </w:r>
        </w:p>
      </w:sdtContent>
    </w:sdt>
    <w:p w14:paraId="7AE0777A" w14:textId="5DE294DD" w:rsidR="00622119" w:rsidRDefault="00622119">
      <w:pPr>
        <w:spacing w:after="160" w:line="259" w:lineRule="auto"/>
        <w:jc w:val="left"/>
        <w:rPr>
          <w:rFonts w:eastAsiaTheme="majorEastAsia" w:cstheme="majorBidi"/>
          <w:b/>
          <w:color w:val="2F5496" w:themeColor="accent1" w:themeShade="BF"/>
          <w:sz w:val="24"/>
          <w:szCs w:val="24"/>
        </w:rPr>
      </w:pPr>
      <w:r>
        <w:rPr>
          <w:rFonts w:eastAsiaTheme="majorEastAsia" w:cstheme="majorBidi"/>
          <w:b/>
          <w:color w:val="2F5496" w:themeColor="accent1" w:themeShade="BF"/>
          <w:sz w:val="24"/>
          <w:szCs w:val="24"/>
        </w:rPr>
        <w:br w:type="page"/>
      </w:r>
    </w:p>
    <w:p w14:paraId="5875B8C0" w14:textId="77777777" w:rsidR="00622119" w:rsidRDefault="00622119">
      <w:pPr>
        <w:spacing w:after="160" w:line="259" w:lineRule="auto"/>
        <w:jc w:val="left"/>
        <w:rPr>
          <w:rFonts w:eastAsiaTheme="majorEastAsia" w:cstheme="majorBidi"/>
          <w:b/>
          <w:color w:val="2F5496" w:themeColor="accent1" w:themeShade="BF"/>
          <w:sz w:val="24"/>
          <w:szCs w:val="24"/>
        </w:rPr>
      </w:pPr>
    </w:p>
    <w:p w14:paraId="5C6DBCBA" w14:textId="7781A547" w:rsidR="004512F0" w:rsidRPr="00622119" w:rsidRDefault="004512F0" w:rsidP="00622119">
      <w:pPr>
        <w:pStyle w:val="Titolo1"/>
        <w:rPr>
          <w:sz w:val="24"/>
          <w:szCs w:val="24"/>
        </w:rPr>
      </w:pPr>
      <w:bookmarkStart w:id="1" w:name="_Toc161297938"/>
      <w:r w:rsidRPr="00622119">
        <w:rPr>
          <w:sz w:val="24"/>
          <w:szCs w:val="24"/>
        </w:rPr>
        <w:t>NOTA ESPLICATIVA CONFLITTO D’INTERESSI</w:t>
      </w:r>
      <w:bookmarkEnd w:id="1"/>
    </w:p>
    <w:p w14:paraId="78EE0C4D" w14:textId="77777777" w:rsidR="004512F0" w:rsidRPr="00A10C3D" w:rsidRDefault="004512F0" w:rsidP="004512F0">
      <w:pPr>
        <w:spacing w:line="240" w:lineRule="atLeast"/>
        <w:rPr>
          <w:rFonts w:asciiTheme="majorHAnsi" w:hAnsiTheme="majorHAnsi" w:cstheme="majorHAnsi"/>
          <w:b/>
          <w:color w:val="333333"/>
        </w:rPr>
      </w:pPr>
      <w:r w:rsidRPr="00A10C3D">
        <w:rPr>
          <w:rFonts w:asciiTheme="majorHAnsi" w:eastAsiaTheme="majorEastAsia" w:hAnsiTheme="majorHAnsi" w:cstheme="majorHAnsi"/>
          <w:b/>
          <w:bCs/>
          <w:color w:val="4472C4" w:themeColor="accent1"/>
        </w:rPr>
        <w:t>Politica dell’organizzazione</w:t>
      </w:r>
      <w:r w:rsidRPr="00A10C3D">
        <w:rPr>
          <w:rFonts w:asciiTheme="majorHAnsi" w:hAnsiTheme="majorHAnsi" w:cstheme="majorHAnsi"/>
          <w:b/>
          <w:color w:val="333333"/>
        </w:rPr>
        <w:t xml:space="preserve"> </w:t>
      </w:r>
    </w:p>
    <w:p w14:paraId="5F5AD2EB" w14:textId="77777777" w:rsidR="004512F0" w:rsidRPr="00A10C3D" w:rsidRDefault="004512F0" w:rsidP="004512F0">
      <w:pPr>
        <w:spacing w:line="240" w:lineRule="atLeast"/>
        <w:rPr>
          <w:rFonts w:asciiTheme="majorHAnsi" w:hAnsiTheme="majorHAnsi" w:cstheme="majorHAnsi"/>
        </w:rPr>
      </w:pPr>
      <w:r w:rsidRPr="00A10C3D">
        <w:rPr>
          <w:rFonts w:asciiTheme="majorHAnsi" w:hAnsiTheme="majorHAnsi" w:cstheme="majorHAnsi"/>
        </w:rPr>
        <w:t>La presente per informarVi che, l’entrata in vigore del Codice di comportamento dei Pubblici dipendenti, di cui al DPR n. 62 del 16/4/2013, integra e completa la disciplina vigente in materia di “anticorruzione” (Legge n. 190/2012) e di “trasparenza” (D. Lgs. n. 33/2013). La Regione Basilicata ha adottato, con DGR n. 953 del 30.07.2014, il Codice di comportamento e ne ha dato ampia diffusione, anche attraverso la pubblicazione dello stesso sul sito istituzionale dell’Amministrazione. Il Codice si applica a tutto il personale dipendente della Giunta della Regione Basilicata, ivi compreso quello con qualifica dirigenziale, con rapporto di lavoro subordinato a tempo indeterminato e determinato, a tempo pieno e a tempo parziale e disciplina, altresì, norme specifiche di condotta incombenti anche su tutti coloro che, a vario titolo hanno rapporti  di lavoro/fornitura con l’Amministrazione, ossia a tutti i collaboratori o consulenti (con qualsiasi tipologia di contratto o incarico ed a qualsiasi titolo), ai titolari di organi e di incarichi negli uffici di diretta collaborazione delle autorità politiche, nonché nei confronti dei collaboratori a qualsiasi titolo e dipendenti di imprese fornitrici di beni o servizi e che realizzano opere in favore dell'Amministrazione. In particolare, il Codice stabilisce che:</w:t>
      </w:r>
    </w:p>
    <w:p w14:paraId="3A5A5F68" w14:textId="77777777" w:rsidR="004512F0" w:rsidRPr="00A10C3D" w:rsidRDefault="004512F0" w:rsidP="004512F0">
      <w:pPr>
        <w:spacing w:line="240" w:lineRule="atLeast"/>
        <w:rPr>
          <w:rFonts w:asciiTheme="majorHAnsi" w:hAnsiTheme="majorHAnsi" w:cstheme="majorHAnsi"/>
          <w:b/>
        </w:rPr>
      </w:pPr>
      <w:r w:rsidRPr="00A10C3D">
        <w:rPr>
          <w:rFonts w:asciiTheme="majorHAnsi" w:hAnsiTheme="majorHAnsi" w:cstheme="majorHAnsi"/>
          <w:b/>
        </w:rPr>
        <w:t xml:space="preserve">ART. 6 – Comunicazione degli interessi finanziari e conflitti d’interesse  </w:t>
      </w:r>
    </w:p>
    <w:p w14:paraId="380AF10C" w14:textId="77777777" w:rsidR="004512F0" w:rsidRPr="00A10C3D" w:rsidRDefault="004512F0" w:rsidP="004512F0">
      <w:pPr>
        <w:spacing w:line="240" w:lineRule="atLeast"/>
        <w:rPr>
          <w:rFonts w:asciiTheme="majorHAnsi" w:hAnsiTheme="majorHAnsi" w:cstheme="majorHAnsi"/>
        </w:rPr>
      </w:pPr>
      <w:r w:rsidRPr="00A10C3D">
        <w:rPr>
          <w:rFonts w:asciiTheme="majorHAnsi" w:hAnsiTheme="majorHAnsi" w:cstheme="majorHAnsi"/>
        </w:rPr>
        <w:t xml:space="preserve">1. Fermi restando gli obblighi di trasparenza previsti in leggi o regolamenti, il dipendente, all’atto dell’assegnazione all’ufficio regionale, informa per iscritto il dirigente sovraordinato di tutti i rapporti, anche per interposta persona, di collaborazione o consulenza, comunque denominati, con soggetti privati, ivi compresi società od enti senza scopo di lucro, in qualunque modo retribuiti, o a titolo gratuito, che lo stesso abbia o abbia avuto negli ultimi tre anni, precisando:  </w:t>
      </w:r>
    </w:p>
    <w:p w14:paraId="16CE3227" w14:textId="77777777" w:rsidR="004512F0" w:rsidRPr="00A10C3D" w:rsidRDefault="004512F0" w:rsidP="004512F0">
      <w:pPr>
        <w:spacing w:line="240" w:lineRule="atLeast"/>
        <w:rPr>
          <w:rFonts w:asciiTheme="majorHAnsi" w:hAnsiTheme="majorHAnsi" w:cstheme="majorHAnsi"/>
        </w:rPr>
      </w:pPr>
      <w:r w:rsidRPr="00A10C3D">
        <w:rPr>
          <w:rFonts w:asciiTheme="majorHAnsi" w:hAnsiTheme="majorHAnsi" w:cstheme="majorHAnsi"/>
        </w:rPr>
        <w:t xml:space="preserve">a) se in prima persona, o suoi parenti, gli affini entro il secondo grado, il coniuge o i conviventi, abbiano ancora rapporti finanziari con il soggetto con cui ha avuto i predetti rapporti di collaborazione;  </w:t>
      </w:r>
    </w:p>
    <w:p w14:paraId="7F66BF02" w14:textId="77777777" w:rsidR="004512F0" w:rsidRPr="00A10C3D" w:rsidRDefault="004512F0" w:rsidP="004512F0">
      <w:pPr>
        <w:spacing w:line="240" w:lineRule="atLeast"/>
        <w:rPr>
          <w:rFonts w:asciiTheme="majorHAnsi" w:hAnsiTheme="majorHAnsi" w:cstheme="majorHAnsi"/>
        </w:rPr>
      </w:pPr>
      <w:r w:rsidRPr="00A10C3D">
        <w:rPr>
          <w:rFonts w:asciiTheme="majorHAnsi" w:hAnsiTheme="majorHAnsi" w:cstheme="majorHAnsi"/>
        </w:rPr>
        <w:t xml:space="preserve">b) se tali rapporti siano intercorsi o intercorrano con soggetti che abbiano interessi in attività o decisioni inerenti all'ufficio regionale di appartenenza, limitatamente alle pratiche a lui affidate.  </w:t>
      </w:r>
    </w:p>
    <w:p w14:paraId="23BA9C73" w14:textId="77777777" w:rsidR="004512F0" w:rsidRPr="00A10C3D" w:rsidRDefault="004512F0" w:rsidP="004512F0">
      <w:pPr>
        <w:spacing w:line="240" w:lineRule="atLeast"/>
        <w:rPr>
          <w:rFonts w:asciiTheme="majorHAnsi" w:hAnsiTheme="majorHAnsi" w:cstheme="majorHAnsi"/>
        </w:rPr>
      </w:pPr>
      <w:r w:rsidRPr="00A10C3D">
        <w:rPr>
          <w:rFonts w:asciiTheme="majorHAnsi" w:hAnsiTheme="majorHAnsi" w:cstheme="majorHAnsi"/>
        </w:rPr>
        <w:t xml:space="preserve">2. I Dirigenti delle strutture dei dipartimenti della Giunta regionale rendono la comunicazione al Dirigente generale del dipartimento. I Dirigenti generali, nonché i dirigenti degli uffici di diretta collaborazione, rendono la comunicazione di cui al comma 1 al Responsabile per la prevenzione della corruzione, trasmettendone copia all’ufficio per le risorse umane.  </w:t>
      </w:r>
    </w:p>
    <w:p w14:paraId="4910B0D5" w14:textId="77777777" w:rsidR="004512F0" w:rsidRPr="00A10C3D" w:rsidRDefault="004512F0" w:rsidP="004512F0">
      <w:pPr>
        <w:spacing w:line="240" w:lineRule="atLeast"/>
        <w:rPr>
          <w:rFonts w:asciiTheme="majorHAnsi" w:hAnsiTheme="majorHAnsi" w:cstheme="majorHAnsi"/>
        </w:rPr>
      </w:pPr>
      <w:r w:rsidRPr="00A10C3D">
        <w:rPr>
          <w:rFonts w:asciiTheme="majorHAnsi" w:hAnsiTheme="majorHAnsi" w:cstheme="majorHAnsi"/>
        </w:rPr>
        <w:t xml:space="preserve">3. I Dirigenti generali ed i Dirigenti trasmettono copia delle comunicazioni acquisite ai sensi del comma 1 al Responsabile per la prevenzione della corruzione ed all’Ufficio competente in materia di personale.  </w:t>
      </w:r>
    </w:p>
    <w:p w14:paraId="205CB90B" w14:textId="77777777" w:rsidR="004512F0" w:rsidRPr="00A10C3D" w:rsidRDefault="004512F0" w:rsidP="004512F0">
      <w:pPr>
        <w:spacing w:line="240" w:lineRule="atLeast"/>
        <w:rPr>
          <w:rFonts w:asciiTheme="majorHAnsi" w:hAnsiTheme="majorHAnsi" w:cstheme="majorHAnsi"/>
        </w:rPr>
      </w:pPr>
      <w:r w:rsidRPr="00A10C3D">
        <w:rPr>
          <w:rFonts w:asciiTheme="majorHAnsi" w:hAnsiTheme="majorHAnsi" w:cstheme="majorHAnsi"/>
        </w:rPr>
        <w:t xml:space="preserve">4. Le comunicazioni di cui al comma 1 sono aggiornate annualmente dal dipendente.  </w:t>
      </w:r>
    </w:p>
    <w:p w14:paraId="2033906C" w14:textId="77777777" w:rsidR="004512F0" w:rsidRPr="00A10C3D" w:rsidRDefault="004512F0" w:rsidP="004512F0">
      <w:pPr>
        <w:spacing w:line="240" w:lineRule="atLeast"/>
        <w:rPr>
          <w:rFonts w:asciiTheme="majorHAnsi" w:hAnsiTheme="majorHAnsi" w:cstheme="majorHAnsi"/>
        </w:rPr>
      </w:pPr>
      <w:r w:rsidRPr="00A10C3D">
        <w:rPr>
          <w:rFonts w:asciiTheme="majorHAnsi" w:hAnsiTheme="majorHAnsi" w:cstheme="majorHAnsi"/>
        </w:rPr>
        <w:t xml:space="preserve">5. Il dipendente si astiene dal prendere decisioni o svolgere attività inerenti alle sue mansioni in situazioni di conflitto, anche potenziale, di interessi in cui siano coinvolti interessi personali, del coniuge, di conviventi, di parenti, di affini entro il secondo grado. Il conflitto può riguardare interessi di qualsiasi natura, anche non patrimoniali, come quelli derivanti dall’intento di voler assecondare pressioni politiche, sindacali o dei superiori gerarchici.  </w:t>
      </w:r>
    </w:p>
    <w:p w14:paraId="75384643" w14:textId="77777777" w:rsidR="004512F0" w:rsidRPr="00A10C3D" w:rsidRDefault="004512F0" w:rsidP="004512F0">
      <w:pPr>
        <w:spacing w:line="240" w:lineRule="atLeast"/>
        <w:rPr>
          <w:rFonts w:asciiTheme="majorHAnsi" w:hAnsiTheme="majorHAnsi" w:cstheme="majorHAnsi"/>
        </w:rPr>
      </w:pPr>
      <w:r w:rsidRPr="00A10C3D">
        <w:rPr>
          <w:rFonts w:asciiTheme="majorHAnsi" w:hAnsiTheme="majorHAnsi" w:cstheme="majorHAnsi"/>
        </w:rPr>
        <w:t xml:space="preserve">6. Si considerano potenziali quei conflitti nei quali gli interessi finanziari e non di un dipendente potrebbero confliggere o interferire con l’interesse pubblico connesso alle attività e funzioni allo stesso assegnate. </w:t>
      </w:r>
    </w:p>
    <w:p w14:paraId="0AEC800A" w14:textId="77777777" w:rsidR="004512F0" w:rsidRPr="00A10C3D" w:rsidRDefault="004512F0" w:rsidP="004512F0">
      <w:pPr>
        <w:spacing w:line="240" w:lineRule="atLeast"/>
        <w:rPr>
          <w:rFonts w:asciiTheme="majorHAnsi" w:hAnsiTheme="majorHAnsi" w:cstheme="majorHAnsi"/>
          <w:b/>
        </w:rPr>
      </w:pPr>
      <w:r w:rsidRPr="00A10C3D">
        <w:rPr>
          <w:rFonts w:asciiTheme="majorHAnsi" w:hAnsiTheme="majorHAnsi" w:cstheme="majorHAnsi"/>
          <w:b/>
        </w:rPr>
        <w:t xml:space="preserve">ART. 7 – Obbligo di astensione  </w:t>
      </w:r>
    </w:p>
    <w:p w14:paraId="2DF8B150" w14:textId="77777777" w:rsidR="004512F0" w:rsidRPr="00A10C3D" w:rsidRDefault="004512F0" w:rsidP="004512F0">
      <w:pPr>
        <w:spacing w:line="240" w:lineRule="atLeast"/>
        <w:rPr>
          <w:rFonts w:asciiTheme="majorHAnsi" w:hAnsiTheme="majorHAnsi" w:cstheme="majorHAnsi"/>
        </w:rPr>
      </w:pPr>
      <w:r w:rsidRPr="00A10C3D">
        <w:rPr>
          <w:rFonts w:asciiTheme="majorHAnsi" w:hAnsiTheme="majorHAnsi" w:cstheme="majorHAnsi"/>
        </w:rPr>
        <w:t xml:space="preserve">1. Il dipendente agisce in posizione di indipendenza e imparzialità, astenendosi dal partecipare all'adozione di decisioni o ad attività che possano coinvolgere oltre che interessi propri e di suoi parenti, affini entro il secondo grado, del coniuge o di conviventi, anche interessi di:  </w:t>
      </w:r>
    </w:p>
    <w:p w14:paraId="38B70DF3" w14:textId="77777777" w:rsidR="004512F0" w:rsidRPr="00A10C3D" w:rsidRDefault="004512F0" w:rsidP="004512F0">
      <w:pPr>
        <w:spacing w:line="240" w:lineRule="atLeast"/>
        <w:rPr>
          <w:rFonts w:asciiTheme="majorHAnsi" w:hAnsiTheme="majorHAnsi" w:cstheme="majorHAnsi"/>
        </w:rPr>
      </w:pPr>
      <w:r w:rsidRPr="00A10C3D">
        <w:rPr>
          <w:rFonts w:asciiTheme="majorHAnsi" w:hAnsiTheme="majorHAnsi" w:cstheme="majorHAnsi"/>
        </w:rPr>
        <w:t xml:space="preserve">a) persone con le quali abbia rapporti di frequentazione abituale;  </w:t>
      </w:r>
    </w:p>
    <w:p w14:paraId="619EEC7B" w14:textId="77777777" w:rsidR="004512F0" w:rsidRPr="00A10C3D" w:rsidRDefault="004512F0" w:rsidP="004512F0">
      <w:pPr>
        <w:spacing w:line="240" w:lineRule="atLeast"/>
        <w:rPr>
          <w:rFonts w:asciiTheme="majorHAnsi" w:hAnsiTheme="majorHAnsi" w:cstheme="majorHAnsi"/>
        </w:rPr>
      </w:pPr>
      <w:r w:rsidRPr="00A10C3D">
        <w:rPr>
          <w:rFonts w:asciiTheme="majorHAnsi" w:hAnsiTheme="majorHAnsi" w:cstheme="majorHAnsi"/>
        </w:rPr>
        <w:lastRenderedPageBreak/>
        <w:t xml:space="preserve">b) soggetti ed organizzazioni con cui egli o il coniuge abbia causa pendente o grave inimicizia o rapporti di credito o debito significativi;  </w:t>
      </w:r>
    </w:p>
    <w:p w14:paraId="28E31648" w14:textId="77777777" w:rsidR="004512F0" w:rsidRPr="00A10C3D" w:rsidRDefault="004512F0" w:rsidP="004512F0">
      <w:pPr>
        <w:spacing w:line="240" w:lineRule="atLeast"/>
        <w:rPr>
          <w:rFonts w:asciiTheme="majorHAnsi" w:hAnsiTheme="majorHAnsi" w:cstheme="majorHAnsi"/>
        </w:rPr>
      </w:pPr>
      <w:r w:rsidRPr="00A10C3D">
        <w:rPr>
          <w:rFonts w:asciiTheme="majorHAnsi" w:hAnsiTheme="majorHAnsi" w:cstheme="majorHAnsi"/>
        </w:rPr>
        <w:t xml:space="preserve">c) soggetti od organizzazioni di cui sia tutore, curatore, procuratore o agente; </w:t>
      </w:r>
    </w:p>
    <w:p w14:paraId="2ADA9BB4" w14:textId="77777777" w:rsidR="004512F0" w:rsidRPr="00A10C3D" w:rsidRDefault="004512F0" w:rsidP="004512F0">
      <w:pPr>
        <w:spacing w:line="240" w:lineRule="atLeast"/>
        <w:rPr>
          <w:rFonts w:asciiTheme="majorHAnsi" w:hAnsiTheme="majorHAnsi" w:cstheme="majorHAnsi"/>
        </w:rPr>
      </w:pPr>
      <w:r w:rsidRPr="00A10C3D">
        <w:rPr>
          <w:rFonts w:asciiTheme="majorHAnsi" w:hAnsiTheme="majorHAnsi" w:cstheme="majorHAnsi"/>
        </w:rPr>
        <w:t xml:space="preserve">d) enti, associazioni anche non riconosciute, comitati, società o stabilimenti di cui sia amministratore, o gerente, dirigente, o nelle quali ricopra cariche sociali e/o di rappresentanza.  </w:t>
      </w:r>
    </w:p>
    <w:p w14:paraId="1F94102D" w14:textId="77777777" w:rsidR="004512F0" w:rsidRPr="00A10C3D" w:rsidRDefault="004512F0" w:rsidP="004512F0">
      <w:pPr>
        <w:spacing w:line="240" w:lineRule="atLeast"/>
        <w:rPr>
          <w:rFonts w:asciiTheme="majorHAnsi" w:hAnsiTheme="majorHAnsi" w:cstheme="majorHAnsi"/>
        </w:rPr>
      </w:pPr>
      <w:r w:rsidRPr="00A10C3D">
        <w:rPr>
          <w:rFonts w:asciiTheme="majorHAnsi" w:hAnsiTheme="majorHAnsi" w:cstheme="majorHAnsi"/>
        </w:rPr>
        <w:t xml:space="preserve">2. Fatto salvo quanto previsto dal Piano di prevenzione della corruzione, e quanto previsto nell’ambito dei singoli procedimenti di competenza di ciascuna delle strutture in cui si articolano i dipartimenti della Giunta regionale, le attività più esposte al rischio concreto di conflitto di interessi attengono principalmente ai seguenti ambiti:  </w:t>
      </w:r>
    </w:p>
    <w:p w14:paraId="0E3D4247" w14:textId="77777777" w:rsidR="004512F0" w:rsidRPr="00A10C3D" w:rsidRDefault="004512F0" w:rsidP="004512F0">
      <w:pPr>
        <w:spacing w:line="240" w:lineRule="atLeast"/>
        <w:rPr>
          <w:rFonts w:asciiTheme="majorHAnsi" w:hAnsiTheme="majorHAnsi" w:cstheme="majorHAnsi"/>
        </w:rPr>
      </w:pPr>
      <w:r w:rsidRPr="00A10C3D">
        <w:rPr>
          <w:rFonts w:asciiTheme="majorHAnsi" w:hAnsiTheme="majorHAnsi" w:cstheme="majorHAnsi"/>
        </w:rPr>
        <w:t xml:space="preserve">a) attività istruttorie in materia di erogazione di contributi da parte della Giunta regionale;  </w:t>
      </w:r>
    </w:p>
    <w:p w14:paraId="5F244C8C" w14:textId="77777777" w:rsidR="004512F0" w:rsidRPr="00A10C3D" w:rsidRDefault="004512F0" w:rsidP="004512F0">
      <w:pPr>
        <w:spacing w:line="240" w:lineRule="atLeast"/>
        <w:rPr>
          <w:rFonts w:asciiTheme="majorHAnsi" w:hAnsiTheme="majorHAnsi" w:cstheme="majorHAnsi"/>
        </w:rPr>
      </w:pPr>
      <w:r w:rsidRPr="00A10C3D">
        <w:rPr>
          <w:rFonts w:asciiTheme="majorHAnsi" w:hAnsiTheme="majorHAnsi" w:cstheme="majorHAnsi"/>
        </w:rPr>
        <w:t xml:space="preserve">b) procedure contrattuali ad evidenza pubblica per conto dell’amministrazione (contratti di appalto, fornitura, servizio, finanziamento o assicurazione);  </w:t>
      </w:r>
    </w:p>
    <w:p w14:paraId="0E997DE4" w14:textId="77777777" w:rsidR="004512F0" w:rsidRPr="00A10C3D" w:rsidRDefault="004512F0" w:rsidP="004512F0">
      <w:pPr>
        <w:spacing w:line="240" w:lineRule="atLeast"/>
        <w:rPr>
          <w:rFonts w:asciiTheme="majorHAnsi" w:hAnsiTheme="majorHAnsi" w:cstheme="majorHAnsi"/>
        </w:rPr>
      </w:pPr>
      <w:r w:rsidRPr="00A10C3D">
        <w:rPr>
          <w:rFonts w:asciiTheme="majorHAnsi" w:hAnsiTheme="majorHAnsi" w:cstheme="majorHAnsi"/>
        </w:rPr>
        <w:t xml:space="preserve">c) attività di natura tecnico-professionale, che possono influire sulle decisioni di natura discrezionale;  </w:t>
      </w:r>
    </w:p>
    <w:p w14:paraId="317F3DF0" w14:textId="77777777" w:rsidR="004512F0" w:rsidRPr="00A10C3D" w:rsidRDefault="004512F0" w:rsidP="004512F0">
      <w:pPr>
        <w:spacing w:line="240" w:lineRule="atLeast"/>
        <w:rPr>
          <w:rFonts w:asciiTheme="majorHAnsi" w:hAnsiTheme="majorHAnsi" w:cstheme="majorHAnsi"/>
        </w:rPr>
      </w:pPr>
      <w:r w:rsidRPr="00A10C3D">
        <w:rPr>
          <w:rFonts w:asciiTheme="majorHAnsi" w:hAnsiTheme="majorHAnsi" w:cstheme="majorHAnsi"/>
        </w:rPr>
        <w:t xml:space="preserve">d) attività presso gli uffici di diretta collaborazione delle attività politiche ovvero che si svolge all’interno o a supporto degli organi istituzionali della Giunta regionale.  </w:t>
      </w:r>
    </w:p>
    <w:p w14:paraId="7977FD2C" w14:textId="77777777" w:rsidR="004512F0" w:rsidRPr="00A10C3D" w:rsidRDefault="004512F0" w:rsidP="004512F0">
      <w:pPr>
        <w:spacing w:line="240" w:lineRule="atLeast"/>
        <w:rPr>
          <w:rFonts w:asciiTheme="majorHAnsi" w:hAnsiTheme="majorHAnsi" w:cstheme="majorHAnsi"/>
        </w:rPr>
      </w:pPr>
      <w:r w:rsidRPr="00A10C3D">
        <w:rPr>
          <w:rFonts w:asciiTheme="majorHAnsi" w:hAnsiTheme="majorHAnsi" w:cstheme="majorHAnsi"/>
        </w:rPr>
        <w:t xml:space="preserve">3. Il dipendente si astiene in ogni altro caso in cui esistano gravi ragioni di opportunità e convenienza.  </w:t>
      </w:r>
    </w:p>
    <w:p w14:paraId="0B386AC9" w14:textId="77777777" w:rsidR="004512F0" w:rsidRPr="00A10C3D" w:rsidRDefault="004512F0" w:rsidP="004512F0">
      <w:pPr>
        <w:spacing w:line="240" w:lineRule="atLeast"/>
        <w:rPr>
          <w:rFonts w:asciiTheme="majorHAnsi" w:hAnsiTheme="majorHAnsi" w:cstheme="majorHAnsi"/>
        </w:rPr>
      </w:pPr>
      <w:r w:rsidRPr="00A10C3D">
        <w:rPr>
          <w:rFonts w:asciiTheme="majorHAnsi" w:hAnsiTheme="majorHAnsi" w:cstheme="majorHAnsi"/>
        </w:rPr>
        <w:t xml:space="preserve">4. Il dipendente che versi in uno dei casi di cui al presente articolo comunica preventivamente la propria situazione al dirigente dell'ufficio di appartenenza, il quale, valutata la situazione, risponde per iscritto al dipendente, sollevandolo dall’incarico e affidando il medesimo, previo esperimento delle prescritte procedure, ad altri o, in assenza di idonee professionalità, avocandolo a sé.  </w:t>
      </w:r>
    </w:p>
    <w:p w14:paraId="0E6566C8" w14:textId="77777777" w:rsidR="004512F0" w:rsidRPr="00A10C3D" w:rsidRDefault="004512F0" w:rsidP="004512F0">
      <w:pPr>
        <w:spacing w:line="240" w:lineRule="atLeast"/>
        <w:rPr>
          <w:rFonts w:asciiTheme="majorHAnsi" w:hAnsiTheme="majorHAnsi" w:cstheme="majorHAnsi"/>
        </w:rPr>
      </w:pPr>
      <w:r w:rsidRPr="00A10C3D">
        <w:rPr>
          <w:rFonts w:asciiTheme="majorHAnsi" w:hAnsiTheme="majorHAnsi" w:cstheme="majorHAnsi"/>
        </w:rPr>
        <w:t xml:space="preserve">5. Ove il dirigente dell’ufficio regionale di appartenenza del dipendente, a fronte della comunicazione ricevuta, ritenga che non sussistano situazioni di conflitto di interesse che integrano il presupposto per l’applicazione dell’obbligo di astensione di cui al presente articolo, motiva le ragioni che consentono allo stesso dipendente di espletare comunque l’incarico e rende note le stesse al dipendente con apposita comunicazione, avendo cura di informare altresì l’Ufficio per i procedimenti disciplinari ed il Responsabile per la prevenzione della corruzione degli esiti della valutazione svolta.  </w:t>
      </w:r>
    </w:p>
    <w:p w14:paraId="6324BE40" w14:textId="77777777" w:rsidR="004512F0" w:rsidRPr="00A10C3D" w:rsidRDefault="004512F0" w:rsidP="004512F0">
      <w:pPr>
        <w:spacing w:line="240" w:lineRule="atLeast"/>
        <w:rPr>
          <w:rFonts w:asciiTheme="majorHAnsi" w:hAnsiTheme="majorHAnsi" w:cstheme="majorHAnsi"/>
        </w:rPr>
      </w:pPr>
      <w:r w:rsidRPr="00A10C3D">
        <w:rPr>
          <w:rFonts w:asciiTheme="majorHAnsi" w:hAnsiTheme="majorHAnsi" w:cstheme="majorHAnsi"/>
        </w:rPr>
        <w:t xml:space="preserve">6. L’astensione del dipendente è obbligatoria fino ad eventuale diversa determinazione del dirigente dell’ufficio di appartenenza.  </w:t>
      </w:r>
    </w:p>
    <w:p w14:paraId="13A394EA" w14:textId="77777777" w:rsidR="004512F0" w:rsidRPr="00A10C3D" w:rsidRDefault="004512F0" w:rsidP="004512F0">
      <w:pPr>
        <w:spacing w:line="240" w:lineRule="atLeast"/>
        <w:rPr>
          <w:rFonts w:asciiTheme="majorHAnsi" w:hAnsiTheme="majorHAnsi" w:cstheme="majorHAnsi"/>
        </w:rPr>
      </w:pPr>
      <w:r w:rsidRPr="00A10C3D">
        <w:rPr>
          <w:rFonts w:asciiTheme="majorHAnsi" w:hAnsiTheme="majorHAnsi" w:cstheme="majorHAnsi"/>
        </w:rPr>
        <w:t xml:space="preserve">7. Il dipendente che venga a conoscenza, per ragioni di servizio, di circostanze che possano dar luogo a situazioni di conflitto di interessi, anche potenziale, tali da determinare, in capo ad altro dipendente, un obbligo di astensione, è tenuto ad informare tempestivamente il dirigente della struttura di appartenenza del dipendente, al fine di consentire allo stesso la valutazione di cui ai commi 4 e 5.  </w:t>
      </w:r>
    </w:p>
    <w:p w14:paraId="05948B8F" w14:textId="77777777" w:rsidR="004512F0" w:rsidRPr="00A10C3D" w:rsidRDefault="004512F0" w:rsidP="004512F0">
      <w:pPr>
        <w:spacing w:line="240" w:lineRule="atLeast"/>
        <w:rPr>
          <w:rFonts w:asciiTheme="majorHAnsi" w:hAnsiTheme="majorHAnsi" w:cstheme="majorHAnsi"/>
        </w:rPr>
      </w:pPr>
      <w:r w:rsidRPr="00A10C3D">
        <w:rPr>
          <w:rFonts w:asciiTheme="majorHAnsi" w:hAnsiTheme="majorHAnsi" w:cstheme="majorHAnsi"/>
        </w:rPr>
        <w:t xml:space="preserve">8. Nel caso in cui il conflitto riguardi il dirigente, la comunicazione di cui al comma 4 è resa al Dirigente generale del dipartimento di appartenenza al quale spetta valutare le iniziative da assumere ai sensi dei commi 4 e 5. </w:t>
      </w:r>
    </w:p>
    <w:p w14:paraId="2EBAA96B" w14:textId="77777777" w:rsidR="004512F0" w:rsidRPr="00A10C3D" w:rsidRDefault="004512F0" w:rsidP="004512F0">
      <w:pPr>
        <w:spacing w:line="240" w:lineRule="atLeast"/>
        <w:rPr>
          <w:rFonts w:asciiTheme="majorHAnsi" w:hAnsiTheme="majorHAnsi" w:cstheme="majorHAnsi"/>
        </w:rPr>
      </w:pPr>
      <w:r w:rsidRPr="00A10C3D">
        <w:rPr>
          <w:rFonts w:asciiTheme="majorHAnsi" w:hAnsiTheme="majorHAnsi" w:cstheme="majorHAnsi"/>
        </w:rPr>
        <w:t xml:space="preserve">9. Nel caso in cui il conflitto di interessi riguardi il Dirigente generale la valutazione delle iniziative da assumere è rimessa al Responsabile per la prevenzione della corruzione.  </w:t>
      </w:r>
    </w:p>
    <w:p w14:paraId="4A0237C0" w14:textId="77777777" w:rsidR="004512F0" w:rsidRPr="00A10C3D" w:rsidRDefault="004512F0" w:rsidP="004512F0">
      <w:pPr>
        <w:spacing w:line="240" w:lineRule="atLeast"/>
        <w:rPr>
          <w:rFonts w:asciiTheme="majorHAnsi" w:hAnsiTheme="majorHAnsi" w:cstheme="majorHAnsi"/>
        </w:rPr>
      </w:pPr>
      <w:r w:rsidRPr="00A10C3D">
        <w:rPr>
          <w:rFonts w:asciiTheme="majorHAnsi" w:hAnsiTheme="majorHAnsi" w:cstheme="majorHAnsi"/>
        </w:rPr>
        <w:t xml:space="preserve">10. I Dirigenti  generali ed i Dirigenti informano tempestivamente il Responsabile per la prevenzione della corruzione nei casi di astensione di cui al presente articolo e, in ogni caso, comunicano annualmente al Responsabile per la prevenzione della corruzione i casi verificatisi o l’insussistenza degli stessi. </w:t>
      </w:r>
    </w:p>
    <w:p w14:paraId="52219E56" w14:textId="77777777" w:rsidR="004512F0" w:rsidRPr="00A10C3D" w:rsidRDefault="004512F0" w:rsidP="004512F0">
      <w:pPr>
        <w:spacing w:line="240" w:lineRule="atLeast"/>
        <w:rPr>
          <w:rFonts w:asciiTheme="majorHAnsi" w:hAnsiTheme="majorHAnsi" w:cstheme="majorHAnsi"/>
        </w:rPr>
      </w:pPr>
      <w:r w:rsidRPr="00A10C3D">
        <w:rPr>
          <w:rFonts w:asciiTheme="majorHAnsi" w:hAnsiTheme="majorHAnsi" w:cstheme="majorHAnsi"/>
        </w:rPr>
        <w:t>Alle indicazioni del Codice si rinvia per le conseguenze della violazione dei doveri stabiliti in materia di “anticorruzione” (Legge n. 190/2012) e di “trasparenza” (D. Lgs. n. 33/2013).</w:t>
      </w:r>
    </w:p>
    <w:p w14:paraId="6EC41E0F" w14:textId="77777777" w:rsidR="004512F0" w:rsidRPr="00A10C3D" w:rsidRDefault="004512F0" w:rsidP="004512F0">
      <w:pPr>
        <w:spacing w:line="240" w:lineRule="atLeast"/>
        <w:rPr>
          <w:rFonts w:asciiTheme="majorHAnsi" w:eastAsiaTheme="majorEastAsia" w:hAnsiTheme="majorHAnsi" w:cstheme="majorHAnsi"/>
          <w:b/>
          <w:bCs/>
          <w:color w:val="4472C4" w:themeColor="accent1"/>
        </w:rPr>
      </w:pPr>
      <w:r w:rsidRPr="00A10C3D">
        <w:rPr>
          <w:rFonts w:asciiTheme="majorHAnsi" w:eastAsiaTheme="majorEastAsia" w:hAnsiTheme="majorHAnsi" w:cstheme="majorHAnsi"/>
          <w:b/>
          <w:bCs/>
          <w:color w:val="4472C4" w:themeColor="accent1"/>
        </w:rPr>
        <w:t xml:space="preserve">Definizione di conflitto di interesse </w:t>
      </w:r>
    </w:p>
    <w:p w14:paraId="74C216F6" w14:textId="77777777" w:rsidR="004512F0" w:rsidRPr="00A10C3D" w:rsidRDefault="004512F0" w:rsidP="004512F0">
      <w:pPr>
        <w:spacing w:line="240" w:lineRule="atLeast"/>
        <w:rPr>
          <w:rFonts w:asciiTheme="majorHAnsi" w:hAnsiTheme="majorHAnsi" w:cstheme="majorHAnsi"/>
        </w:rPr>
      </w:pPr>
      <w:r w:rsidRPr="00A10C3D">
        <w:rPr>
          <w:rFonts w:asciiTheme="majorHAnsi" w:hAnsiTheme="majorHAnsi" w:cstheme="majorHAnsi"/>
        </w:rPr>
        <w:t xml:space="preserve">Il conflitto di interesse, ai sensi del DPR 62/13 (Codice di Comportamento dei Pubblici Dipendenti), è la situazione in cui un interesse privato (anche non economico) interferisce, ovvero potrebbe tendenzialmente interferire, con la capacità del dipendente ad agire in conformità con gli interessi dell’Ente. Ai sensi dell’articolo 61 RF 2018: esiste un conflitto d’interessi quando «l’esercizio imparziale e obiettivo delle funzioni di un agente </w:t>
      </w:r>
      <w:r w:rsidRPr="00A10C3D">
        <w:rPr>
          <w:rFonts w:asciiTheme="majorHAnsi" w:hAnsiTheme="majorHAnsi" w:cstheme="majorHAnsi"/>
        </w:rPr>
        <w:lastRenderedPageBreak/>
        <w:t>finanziario o di un’altra persona» che partecipa all’esecuzione del bilancio «è compromesso da motivi familiari, affettivi, da affinità politica o nazionale, da interesse economico o da qualsiasi altro interesse personale diretto o indiretto». Nello specifico:</w:t>
      </w:r>
    </w:p>
    <w:p w14:paraId="54F7E2C3" w14:textId="77777777" w:rsidR="004512F0" w:rsidRPr="00A10C3D" w:rsidRDefault="004512F0" w:rsidP="004512F0">
      <w:pPr>
        <w:spacing w:line="240" w:lineRule="atLeast"/>
        <w:rPr>
          <w:rFonts w:asciiTheme="majorHAnsi" w:hAnsiTheme="majorHAnsi" w:cstheme="majorHAnsi"/>
          <w:color w:val="333333"/>
        </w:rPr>
      </w:pPr>
      <w:r w:rsidRPr="00A10C3D">
        <w:rPr>
          <w:rFonts w:asciiTheme="majorHAnsi" w:hAnsiTheme="majorHAnsi" w:cstheme="majorHAnsi"/>
          <w:color w:val="333333"/>
        </w:rPr>
        <w:t xml:space="preserve">«1. Gli agenti finanziari ai sensi del capo 4 del presente titolo e le altre persone, comprese le autorità nazionali a tutti i livelli, che partecipano all’esecuzione in regime di gestione diretta, indiretta e concorrente del bilancio, anche per quanto riguarda i relativi atti preparatori, all’audit o al controllo, non adottano azioni da cui possa derivare un conflitto tra i loro interessi e quelli dell’Unione. Essi adottano inoltre misure adeguate a prevenire l’insorgere di conflitti d’interessi nell’ambito delle funzioni poste sotto la loro responsabilità e per risolvere le situazioni che possono oggettivamente essere percepite come comportanti un conflitto d’interessi. </w:t>
      </w:r>
    </w:p>
    <w:p w14:paraId="44C3355F" w14:textId="77777777" w:rsidR="004512F0" w:rsidRPr="00A10C3D" w:rsidRDefault="004512F0" w:rsidP="004512F0">
      <w:pPr>
        <w:spacing w:line="240" w:lineRule="atLeast"/>
        <w:rPr>
          <w:rFonts w:asciiTheme="majorHAnsi" w:hAnsiTheme="majorHAnsi" w:cstheme="majorHAnsi"/>
          <w:color w:val="333333"/>
        </w:rPr>
      </w:pPr>
      <w:r w:rsidRPr="00A10C3D">
        <w:rPr>
          <w:rFonts w:asciiTheme="majorHAnsi" w:hAnsiTheme="majorHAnsi" w:cstheme="majorHAnsi"/>
          <w:color w:val="333333"/>
        </w:rPr>
        <w:t xml:space="preserve">2. Laddove esista un rischio di conflitto d’interessi che coinvolga un membro del personale di un’autorità nazionale, la persona in questione ne informa il proprio superiore gerarchico. Qualora tale rischio sussista per un membro del personale statutario, la persona in questione ne informa l’ordinatore delegato competente. Il superiore gerarchico competente o l’ordinatore delegato conferma per iscritto se è accertata l’esistenza di un conflitto d’interessi. Laddove esista un conflitto d’interessi, l’autorità che ha il potere di nomina o l’autorità nazionale competente assicura che la persona in questione cessi ogni sua attività nella materia. L’ordinatore delegato o l’autorità nazionale competente assicura che sia intrapresa qualsiasi altra azione appropriata conformemente al diritto applicabile. </w:t>
      </w:r>
    </w:p>
    <w:p w14:paraId="0FE351E2" w14:textId="77777777" w:rsidR="004512F0" w:rsidRPr="00A10C3D" w:rsidRDefault="004512F0" w:rsidP="004512F0">
      <w:pPr>
        <w:spacing w:line="240" w:lineRule="atLeast"/>
        <w:rPr>
          <w:rFonts w:asciiTheme="majorHAnsi" w:hAnsiTheme="majorHAnsi" w:cstheme="majorHAnsi"/>
          <w:color w:val="333333"/>
        </w:rPr>
      </w:pPr>
      <w:r w:rsidRPr="00A10C3D">
        <w:rPr>
          <w:rFonts w:asciiTheme="majorHAnsi" w:hAnsiTheme="majorHAnsi" w:cstheme="majorHAnsi"/>
          <w:color w:val="333333"/>
        </w:rPr>
        <w:t xml:space="preserve">3. Ai fini del paragrafo 1, esiste un conflitto d’interessi quando l’esercizio imparziale e obiettivo delle funzioni di un agente finanziario o di un’altra persona di cui al paragrafo 1 è compromesso da motivi familiari, affettivi, da affinità politica o nazionale, da interesse economico o da qualsiasi altro interesse personale diretto o indiretto.» </w:t>
      </w:r>
    </w:p>
    <w:p w14:paraId="1EC912CF" w14:textId="77777777" w:rsidR="004512F0" w:rsidRPr="00A10C3D" w:rsidRDefault="004512F0" w:rsidP="004512F0">
      <w:pPr>
        <w:spacing w:line="240" w:lineRule="atLeast"/>
        <w:rPr>
          <w:rFonts w:asciiTheme="majorHAnsi" w:hAnsiTheme="majorHAnsi" w:cstheme="majorHAnsi"/>
        </w:rPr>
      </w:pPr>
      <w:r w:rsidRPr="00A10C3D">
        <w:rPr>
          <w:rFonts w:asciiTheme="majorHAnsi" w:hAnsiTheme="majorHAnsi" w:cstheme="majorHAnsi"/>
        </w:rPr>
        <w:t xml:space="preserve">Si tratta di situazioni in grado di compromettere, anche solo potenzialmente, l’imparzialità richiesta al dipendente pubblico nell’esercizio del potere decisionale. Si verificano quando il dipendente pubblico (Rup e titolari degli uffici competenti ad adottare i pareri, le valutazioni tecniche, gli atti endoprocedimentali e il provvedimento finale, esecuzione contratto e collaudi) è portatore di interessi di qualsiasi natura della sua sfera privata, che potrebbero influenzare negativamente l’esercizio imparziale e obiettivo delle sue funzioni, ossia, il dipendente può avvalersi della propria posizione all'interno dell'Ente per favorire sé medesimo o un soggetto verso il quale è in qualche modo legato o nei casi in cui possa essere messa in dubbio l'imparzialità del dipendente nell'assumere decisioni verso soggetti esterni che hanno con l’Ente rapporti contrattuali o di fornitura di beni o servizi. Il conflitto può essere: </w:t>
      </w:r>
    </w:p>
    <w:p w14:paraId="22E36286" w14:textId="77777777" w:rsidR="004512F0" w:rsidRPr="00A10C3D" w:rsidRDefault="004512F0" w:rsidP="004512F0">
      <w:pPr>
        <w:numPr>
          <w:ilvl w:val="0"/>
          <w:numId w:val="33"/>
        </w:numPr>
        <w:spacing w:after="0" w:line="240" w:lineRule="atLeast"/>
        <w:ind w:left="0" w:hanging="360"/>
        <w:rPr>
          <w:rFonts w:asciiTheme="majorHAnsi" w:hAnsiTheme="majorHAnsi" w:cstheme="majorHAnsi"/>
        </w:rPr>
      </w:pPr>
      <w:r w:rsidRPr="00A10C3D">
        <w:rPr>
          <w:rFonts w:asciiTheme="majorHAnsi" w:hAnsiTheme="majorHAnsi" w:cstheme="majorHAnsi"/>
        </w:rPr>
        <w:t xml:space="preserve">Attuale cioè presente al momento dell'azione o decisione del soggetto, è una reale implicazione un conflitto tra la missione pubblica e gli interessi privati di un funzionario pubblico, in cui quest’ultimo possiede a titolo privato interessi che potrebbero influire indebitamente sull’assolvimento dei suoi obblighi e delle sue responsabilità pubblici. </w:t>
      </w:r>
    </w:p>
    <w:p w14:paraId="0847618F" w14:textId="77777777" w:rsidR="004512F0" w:rsidRPr="00A10C3D" w:rsidRDefault="004512F0" w:rsidP="004512F0">
      <w:pPr>
        <w:numPr>
          <w:ilvl w:val="0"/>
          <w:numId w:val="33"/>
        </w:numPr>
        <w:spacing w:after="0" w:line="240" w:lineRule="atLeast"/>
        <w:ind w:left="0" w:hanging="360"/>
        <w:rPr>
          <w:rFonts w:asciiTheme="majorHAnsi" w:hAnsiTheme="majorHAnsi" w:cstheme="majorHAnsi"/>
        </w:rPr>
      </w:pPr>
      <w:r w:rsidRPr="00A10C3D">
        <w:rPr>
          <w:rFonts w:asciiTheme="majorHAnsi" w:hAnsiTheme="majorHAnsi" w:cstheme="majorHAnsi"/>
        </w:rPr>
        <w:t xml:space="preserve">Potenziale cioè che potrà diventare attuale in un momento successivo, nel caso in cui il funzionario dovesse assumere in futuro responsabilità specifiche (ossia, in conflitto) ufficiali. </w:t>
      </w:r>
    </w:p>
    <w:p w14:paraId="35766B3D" w14:textId="77777777" w:rsidR="004512F0" w:rsidRPr="00A10C3D" w:rsidRDefault="004512F0" w:rsidP="004512F0">
      <w:pPr>
        <w:numPr>
          <w:ilvl w:val="0"/>
          <w:numId w:val="33"/>
        </w:numPr>
        <w:spacing w:after="0" w:line="240" w:lineRule="atLeast"/>
        <w:ind w:left="0" w:hanging="360"/>
        <w:rPr>
          <w:rFonts w:asciiTheme="majorHAnsi" w:hAnsiTheme="majorHAnsi" w:cstheme="majorHAnsi"/>
        </w:rPr>
      </w:pPr>
      <w:r w:rsidRPr="00A10C3D">
        <w:rPr>
          <w:rFonts w:asciiTheme="majorHAnsi" w:hAnsiTheme="majorHAnsi" w:cstheme="majorHAnsi"/>
        </w:rPr>
        <w:t xml:space="preserve">Apparente cioè che può essere percepito dall'esterno come tale, ossia gli interessi privati di un funzionario pubblico possano influire indebitamente sull’assolvimento dei suoi obblighi, ma, di fatto, non è così. </w:t>
      </w:r>
    </w:p>
    <w:p w14:paraId="1AFCD728" w14:textId="77777777" w:rsidR="004512F0" w:rsidRPr="00A10C3D" w:rsidRDefault="004512F0" w:rsidP="004512F0">
      <w:pPr>
        <w:numPr>
          <w:ilvl w:val="0"/>
          <w:numId w:val="33"/>
        </w:numPr>
        <w:spacing w:after="0" w:line="240" w:lineRule="atLeast"/>
        <w:ind w:left="0" w:hanging="360"/>
        <w:rPr>
          <w:rFonts w:asciiTheme="majorHAnsi" w:hAnsiTheme="majorHAnsi" w:cstheme="majorHAnsi"/>
        </w:rPr>
      </w:pPr>
      <w:r w:rsidRPr="00A10C3D">
        <w:rPr>
          <w:rFonts w:asciiTheme="majorHAnsi" w:hAnsiTheme="majorHAnsi" w:cstheme="majorHAnsi"/>
        </w:rPr>
        <w:t xml:space="preserve">Diretto cioè che comporta il soddisfacimento di un interesse del soggetto </w:t>
      </w:r>
    </w:p>
    <w:p w14:paraId="70D6E4C2" w14:textId="77777777" w:rsidR="004512F0" w:rsidRPr="00A10C3D" w:rsidRDefault="004512F0" w:rsidP="004512F0">
      <w:pPr>
        <w:numPr>
          <w:ilvl w:val="0"/>
          <w:numId w:val="33"/>
        </w:numPr>
        <w:spacing w:after="0" w:line="240" w:lineRule="atLeast"/>
        <w:ind w:left="0" w:hanging="360"/>
        <w:rPr>
          <w:rFonts w:asciiTheme="majorHAnsi" w:hAnsiTheme="majorHAnsi" w:cstheme="majorHAnsi"/>
        </w:rPr>
      </w:pPr>
      <w:r w:rsidRPr="00A10C3D">
        <w:rPr>
          <w:rFonts w:asciiTheme="majorHAnsi" w:hAnsiTheme="majorHAnsi" w:cstheme="majorHAnsi"/>
        </w:rPr>
        <w:t xml:space="preserve">Indiretto ovvero che attiene a soggetti diversi </w:t>
      </w:r>
    </w:p>
    <w:p w14:paraId="7F12CE66" w14:textId="77777777" w:rsidR="004512F0" w:rsidRPr="00A10C3D" w:rsidRDefault="004512F0" w:rsidP="004512F0">
      <w:pPr>
        <w:spacing w:line="240" w:lineRule="atLeast"/>
        <w:rPr>
          <w:rFonts w:asciiTheme="majorHAnsi" w:hAnsiTheme="majorHAnsi" w:cstheme="majorHAnsi"/>
        </w:rPr>
      </w:pPr>
      <w:r w:rsidRPr="00A10C3D">
        <w:rPr>
          <w:rFonts w:asciiTheme="majorHAnsi" w:hAnsiTheme="majorHAnsi" w:cstheme="majorHAnsi"/>
        </w:rPr>
        <w:t xml:space="preserve">I dipendenti debbono astenersi dal prendere decisioni o svolgere attività inerenti alle proprie mansioni in situazioni di conflitto di interesse (anche potenziale)  con interesse personali del coniuge, di conviventi, di parenti, di affini entro il secondo grado, oppure di persone con le quali abbiano rapporti di frequentazione abituale nella fattispecie di soggetti od organizzazioni con cui loro stessi o i coniugi abbiano causa pendente o grave inimicizia,  o  rapporti  di credito/ debito, ovvero di soggetti ed organizzazioni di cui siano tutori, procuratori, o agenti, ovvero di enti, associazioni, anche non riconosciute, comitati, società o stabilimenti di cui sia amministratore o gerente o dirigente. Il conflitto può riguardare interessi di qualsiasi natura, anche non patrimoniali, come quelli derivanti dall'intento di voler assecondare pressioni politiche, sindacali o dei superiori gerarchici, e può nascere anche da una promessa o da una situazione che potrebbe verificarsi in futuro. È bene precisare che i conflitti di interessi e la corruzione non sono la stessa cosa. La corruzione prevede solitamente </w:t>
      </w:r>
      <w:r w:rsidRPr="00A10C3D">
        <w:rPr>
          <w:rFonts w:asciiTheme="majorHAnsi" w:hAnsiTheme="majorHAnsi" w:cstheme="majorHAnsi"/>
        </w:rPr>
        <w:lastRenderedPageBreak/>
        <w:t>un accordo tra almeno due persone e una tangente/un pagamento/un vantaggio di qualche tipo. Un conflitto di interessi sorge quando una persona potrebbe avere l'opportunità di anteporre i propri interessi privati ai propri obblighi professionali. Un semplice legame con le convinzioni, le opinioni, i pareri o le preferenze della persona non costituisce di norma o automaticamente un interesse personale (ma ciascun caso può essere diverso dall’altro). Le persone che partecipano all’esecuzione del bilancio dovrebbero tuttavia esercitare i loro diritti di espressione, opinione e partecipazione politica e civica tenendo in considerazione e gestendo i rischi che ne possono derivare per la loro imparzialità nell’esercizio delle loro funzioni e per l’immagine e la reputazione delle istituzioni o delle autorità in cui lavorano. Inoltre non esisterebbe di norma alcun conflitto d’interessi qualora la persona in questione fosse coinvolta esclusivamente in quanto appartenente al grande pubblico o a un’ampia categoria di persone, a meno che la persona in questione (o un’altra ad essa legata, ad esempio un familiare) si trovi in una situazione specifica e diversa rispetto ad altri membri del pubblico o di un’ampia categoria di persone. Analogamente, il concetto di conflitto d’interessi non riguarda di norma le situazioni in cui i compiti di esecuzione del bilancio dell’UE da parte della persona in questione sono legati a decisioni 1) di natura generale e basate su criteri oggettivi che si applicano a un intero settore dell’economia o a un gruppo molto ampio di potenziali beneficiari e 2) che non sono pertanto compromesse da motivi affettivi, da affinità politica o nazionale e da interesse economico, né dal fatto che la persona in questione o un suo familiare figuri tra i beneficiari. L’affinità nazionale, l’affinità politica, i motivi affettivi o altri motivi elencati all’articolo 61, paragrafo 3, RF 2018 sono fattori che potrebbero compromettere l’imparzialità e l’obiettività di una persona che partecipa all’esecuzione del bilancio. In pratica, per evitare che ciò accada, le persone che partecipano all’esecuzione del bilancio dovrebbero evitare qualsiasi coinvolgimento, influenza o pressione che possa incidere sulla loro imparzialità e obiettività (o sulla percezione della loro imparzialità o obiettività) nell’esercizio delle loro attività professionali. Ciò potrebbe derivare in particolare da amicizie o inimicizie, rapporti familiari, affiliazioni a partiti, associazioni o convinzioni religiose. Le persone che partecipano all’esecuzione del bilancio dovrebbero basare le proprie attività e il proprio giudizio professionale solo su criteri giuridici e oggettivi e su prove sufficienti e adeguate.</w:t>
      </w:r>
    </w:p>
    <w:p w14:paraId="0F851CDD" w14:textId="77777777" w:rsidR="004512F0" w:rsidRPr="00A10C3D" w:rsidRDefault="004512F0" w:rsidP="004512F0">
      <w:pPr>
        <w:spacing w:line="240" w:lineRule="atLeast"/>
        <w:rPr>
          <w:rFonts w:asciiTheme="majorHAnsi" w:hAnsiTheme="majorHAnsi" w:cstheme="majorHAnsi"/>
          <w:u w:val="single"/>
        </w:rPr>
      </w:pPr>
      <w:r w:rsidRPr="00A10C3D">
        <w:rPr>
          <w:rFonts w:asciiTheme="majorHAnsi" w:hAnsiTheme="majorHAnsi" w:cstheme="majorHAnsi"/>
          <w:u w:val="single"/>
        </w:rPr>
        <w:t xml:space="preserve">Le dichiarazioni di assenza di conflitto di interessi rappresentano la principale misura di prevenzione per contrastare il verificarsi di tali situazioni.  </w:t>
      </w:r>
    </w:p>
    <w:p w14:paraId="00B0FCDE" w14:textId="77777777" w:rsidR="004512F0" w:rsidRPr="00A10C3D" w:rsidRDefault="004512F0" w:rsidP="004512F0">
      <w:pPr>
        <w:spacing w:line="240" w:lineRule="atLeast"/>
        <w:rPr>
          <w:rFonts w:asciiTheme="majorHAnsi" w:eastAsiaTheme="majorEastAsia" w:hAnsiTheme="majorHAnsi" w:cstheme="majorHAnsi"/>
          <w:b/>
          <w:bCs/>
          <w:color w:val="4472C4" w:themeColor="accent1"/>
        </w:rPr>
      </w:pPr>
      <w:r w:rsidRPr="00A10C3D">
        <w:rPr>
          <w:rFonts w:asciiTheme="majorHAnsi" w:eastAsiaTheme="majorEastAsia" w:hAnsiTheme="majorHAnsi" w:cstheme="majorHAnsi"/>
          <w:b/>
          <w:bCs/>
          <w:color w:val="4472C4" w:themeColor="accent1"/>
        </w:rPr>
        <w:t xml:space="preserve">Classificazione di conflitto di interesse </w:t>
      </w:r>
    </w:p>
    <w:p w14:paraId="20E17511" w14:textId="77777777" w:rsidR="004512F0" w:rsidRPr="00A10C3D" w:rsidRDefault="004512F0" w:rsidP="004512F0">
      <w:pPr>
        <w:spacing w:line="240" w:lineRule="atLeast"/>
        <w:rPr>
          <w:rFonts w:asciiTheme="majorHAnsi" w:hAnsiTheme="majorHAnsi" w:cstheme="majorHAnsi"/>
        </w:rPr>
      </w:pPr>
      <w:r w:rsidRPr="00A10C3D">
        <w:rPr>
          <w:rFonts w:asciiTheme="majorHAnsi" w:hAnsiTheme="majorHAnsi" w:cstheme="majorHAnsi"/>
        </w:rPr>
        <w:t xml:space="preserve">Il conflitto di interesse può essere rappresentato nei casi di seguito evidenziati. </w:t>
      </w:r>
    </w:p>
    <w:p w14:paraId="0454CB4C" w14:textId="77777777" w:rsidR="004512F0" w:rsidRPr="00A10C3D" w:rsidRDefault="004512F0" w:rsidP="004512F0">
      <w:pPr>
        <w:numPr>
          <w:ilvl w:val="0"/>
          <w:numId w:val="34"/>
        </w:numPr>
        <w:spacing w:after="0" w:line="240" w:lineRule="atLeast"/>
        <w:ind w:left="0" w:hanging="360"/>
        <w:rPr>
          <w:rFonts w:asciiTheme="majorHAnsi" w:hAnsiTheme="majorHAnsi" w:cstheme="majorHAnsi"/>
        </w:rPr>
      </w:pPr>
      <w:r w:rsidRPr="00A10C3D">
        <w:rPr>
          <w:rFonts w:asciiTheme="majorHAnsi" w:hAnsiTheme="majorHAnsi" w:cstheme="majorHAnsi"/>
        </w:rPr>
        <w:t xml:space="preserve">Incarichi che si svolgono a favore di soggetti nei confronti dei quali la struttura di assegnazione del dipendente ha funzioni relative al rilascio di concessioni, autorizzazioni, nulla-osta o atti di assenso comunque denominati, anche in forma tacita; </w:t>
      </w:r>
    </w:p>
    <w:p w14:paraId="4407D17A" w14:textId="77777777" w:rsidR="004512F0" w:rsidRPr="00A10C3D" w:rsidRDefault="004512F0" w:rsidP="004512F0">
      <w:pPr>
        <w:numPr>
          <w:ilvl w:val="0"/>
          <w:numId w:val="34"/>
        </w:numPr>
        <w:spacing w:after="0" w:line="240" w:lineRule="atLeast"/>
        <w:ind w:left="0" w:hanging="360"/>
        <w:rPr>
          <w:rFonts w:asciiTheme="majorHAnsi" w:hAnsiTheme="majorHAnsi" w:cstheme="majorHAnsi"/>
        </w:rPr>
      </w:pPr>
      <w:r w:rsidRPr="00A10C3D">
        <w:rPr>
          <w:rFonts w:asciiTheme="majorHAnsi" w:hAnsiTheme="majorHAnsi" w:cstheme="majorHAnsi"/>
        </w:rPr>
        <w:t xml:space="preserve">Incarichi che si svolgono a favore di soggetti fornitori di beni o servizi per l'amministrazione, relativamente a quei dipendenti delle strutture che partecipano a qualunque titolo all'individuazione del fornitore; </w:t>
      </w:r>
    </w:p>
    <w:p w14:paraId="7AFC139D" w14:textId="77777777" w:rsidR="004512F0" w:rsidRPr="00A10C3D" w:rsidRDefault="004512F0" w:rsidP="004512F0">
      <w:pPr>
        <w:numPr>
          <w:ilvl w:val="0"/>
          <w:numId w:val="34"/>
        </w:numPr>
        <w:spacing w:after="0" w:line="240" w:lineRule="atLeast"/>
        <w:ind w:left="0" w:hanging="360"/>
        <w:rPr>
          <w:rFonts w:asciiTheme="majorHAnsi" w:hAnsiTheme="majorHAnsi" w:cstheme="majorHAnsi"/>
        </w:rPr>
      </w:pPr>
      <w:r w:rsidRPr="00A10C3D">
        <w:rPr>
          <w:rFonts w:asciiTheme="majorHAnsi" w:hAnsiTheme="majorHAnsi" w:cstheme="majorHAnsi"/>
        </w:rPr>
        <w:t xml:space="preserve">Incarichi che si svolgono a favore di soggetti privati che detengono rapporti di natura economica o contrattuale con l'amministrazione, in relazione alle competenze della struttura di assegnazione del dipendente, salve le ipotesi espressamente autorizzate dalla legge; </w:t>
      </w:r>
    </w:p>
    <w:p w14:paraId="338971E9" w14:textId="77777777" w:rsidR="004512F0" w:rsidRPr="00A10C3D" w:rsidRDefault="004512F0" w:rsidP="004512F0">
      <w:pPr>
        <w:numPr>
          <w:ilvl w:val="0"/>
          <w:numId w:val="34"/>
        </w:numPr>
        <w:spacing w:after="0" w:line="240" w:lineRule="atLeast"/>
        <w:ind w:left="0" w:hanging="360"/>
        <w:rPr>
          <w:rFonts w:asciiTheme="majorHAnsi" w:hAnsiTheme="majorHAnsi" w:cstheme="majorHAnsi"/>
        </w:rPr>
      </w:pPr>
      <w:r w:rsidRPr="00A10C3D">
        <w:rPr>
          <w:rFonts w:asciiTheme="majorHAnsi" w:hAnsiTheme="majorHAnsi" w:cstheme="majorHAnsi"/>
        </w:rPr>
        <w:t xml:space="preserve">Incarichi che si svolgono a favore di soggetti privati che abbiano o abbiano avuto nel biennio precedente un interesse economico in decisioni o attività inerenti all'ufficio di appartenenza; </w:t>
      </w:r>
    </w:p>
    <w:p w14:paraId="3AE3C57F" w14:textId="77777777" w:rsidR="004512F0" w:rsidRPr="00A10C3D" w:rsidRDefault="004512F0" w:rsidP="004512F0">
      <w:pPr>
        <w:numPr>
          <w:ilvl w:val="0"/>
          <w:numId w:val="34"/>
        </w:numPr>
        <w:spacing w:after="0" w:line="240" w:lineRule="atLeast"/>
        <w:ind w:left="0" w:hanging="360"/>
        <w:rPr>
          <w:rFonts w:asciiTheme="majorHAnsi" w:hAnsiTheme="majorHAnsi" w:cstheme="majorHAnsi"/>
        </w:rPr>
      </w:pPr>
      <w:r w:rsidRPr="00A10C3D">
        <w:rPr>
          <w:rFonts w:asciiTheme="majorHAnsi" w:hAnsiTheme="majorHAnsi" w:cstheme="majorHAnsi"/>
        </w:rPr>
        <w:t xml:space="preserve">Incarichi che si svolgono nei confronti di soggetti verso cui la struttura di assegnazione del dipendente svolge funzioni di controllo, di vigilanza o sanzionatorie, salve le ipotesi espressamente autorizzate dalla legge; </w:t>
      </w:r>
    </w:p>
    <w:p w14:paraId="4F1C6869" w14:textId="77777777" w:rsidR="004512F0" w:rsidRPr="00A10C3D" w:rsidRDefault="004512F0" w:rsidP="004512F0">
      <w:pPr>
        <w:numPr>
          <w:ilvl w:val="0"/>
          <w:numId w:val="34"/>
        </w:numPr>
        <w:spacing w:after="0" w:line="240" w:lineRule="atLeast"/>
        <w:ind w:left="0" w:hanging="360"/>
        <w:rPr>
          <w:rFonts w:asciiTheme="majorHAnsi" w:hAnsiTheme="majorHAnsi" w:cstheme="majorHAnsi"/>
        </w:rPr>
      </w:pPr>
      <w:r w:rsidRPr="00A10C3D">
        <w:rPr>
          <w:rFonts w:asciiTheme="majorHAnsi" w:hAnsiTheme="majorHAnsi" w:cstheme="majorHAnsi"/>
        </w:rPr>
        <w:t xml:space="preserve">Incarichi che per il tipo di attività o per l'oggetto possono creare nocumento all'immagine dell'amministrazione, anche in relazione al rischio di utilizzo o diffusione illecita di informazioni di cui il dipendente è a conoscenza per ragioni di ufficio; </w:t>
      </w:r>
    </w:p>
    <w:p w14:paraId="0FDE64BB" w14:textId="77777777" w:rsidR="004512F0" w:rsidRPr="00A10C3D" w:rsidRDefault="004512F0" w:rsidP="004512F0">
      <w:pPr>
        <w:numPr>
          <w:ilvl w:val="0"/>
          <w:numId w:val="34"/>
        </w:numPr>
        <w:spacing w:after="0" w:line="240" w:lineRule="atLeast"/>
        <w:ind w:left="0" w:hanging="360"/>
        <w:rPr>
          <w:rFonts w:asciiTheme="majorHAnsi" w:hAnsiTheme="majorHAnsi" w:cstheme="majorHAnsi"/>
        </w:rPr>
      </w:pPr>
      <w:r w:rsidRPr="00A10C3D">
        <w:rPr>
          <w:rFonts w:asciiTheme="majorHAnsi" w:hAnsiTheme="majorHAnsi" w:cstheme="majorHAnsi"/>
        </w:rPr>
        <w:t xml:space="preserve">Incarichi e attività per i quali l'incompatibilità è prevista dal d. lgs 39/2013 o da altre disposizioni di legge vigenti; </w:t>
      </w:r>
    </w:p>
    <w:p w14:paraId="61CB1294" w14:textId="77777777" w:rsidR="004512F0" w:rsidRPr="00A10C3D" w:rsidRDefault="004512F0" w:rsidP="004512F0">
      <w:pPr>
        <w:numPr>
          <w:ilvl w:val="0"/>
          <w:numId w:val="34"/>
        </w:numPr>
        <w:spacing w:after="0" w:line="240" w:lineRule="atLeast"/>
        <w:ind w:left="0" w:hanging="360"/>
        <w:rPr>
          <w:rFonts w:asciiTheme="majorHAnsi" w:hAnsiTheme="majorHAnsi" w:cstheme="majorHAnsi"/>
        </w:rPr>
      </w:pPr>
      <w:r w:rsidRPr="00A10C3D">
        <w:rPr>
          <w:rFonts w:asciiTheme="majorHAnsi" w:hAnsiTheme="majorHAnsi" w:cstheme="majorHAnsi"/>
        </w:rPr>
        <w:t xml:space="preserve">Incarichi che, pur rientrando nelle ipotesi di deroga all'autorizzazione di cui all'art. 53, comma 6, del d.lgs n. 165/2001, presentano una situazione di conflitto di interesse; </w:t>
      </w:r>
    </w:p>
    <w:p w14:paraId="46949DE5" w14:textId="77777777" w:rsidR="004512F0" w:rsidRPr="00A10C3D" w:rsidRDefault="004512F0" w:rsidP="004512F0">
      <w:pPr>
        <w:numPr>
          <w:ilvl w:val="0"/>
          <w:numId w:val="34"/>
        </w:numPr>
        <w:spacing w:after="0" w:line="240" w:lineRule="atLeast"/>
        <w:ind w:left="0" w:hanging="360"/>
        <w:rPr>
          <w:rFonts w:asciiTheme="majorHAnsi" w:hAnsiTheme="majorHAnsi" w:cstheme="majorHAnsi"/>
        </w:rPr>
      </w:pPr>
      <w:r w:rsidRPr="00A10C3D">
        <w:rPr>
          <w:rFonts w:asciiTheme="majorHAnsi" w:hAnsiTheme="majorHAnsi" w:cstheme="majorHAnsi"/>
        </w:rPr>
        <w:t xml:space="preserve">In generale tutti gli incarichi che presentano un conflitto di interesse per la natura o l'oggetto dell'incarico o che possono pregiudicare l'esercizio imparziale delle funzioni attribuite al dipendente. </w:t>
      </w:r>
    </w:p>
    <w:p w14:paraId="4E7A23C5" w14:textId="77777777" w:rsidR="004512F0" w:rsidRPr="00A10C3D" w:rsidRDefault="004512F0" w:rsidP="004512F0">
      <w:pPr>
        <w:spacing w:line="240" w:lineRule="atLeast"/>
        <w:rPr>
          <w:rFonts w:asciiTheme="majorHAnsi" w:eastAsiaTheme="majorEastAsia" w:hAnsiTheme="majorHAnsi" w:cstheme="majorHAnsi"/>
          <w:b/>
          <w:bCs/>
          <w:color w:val="4472C4" w:themeColor="accent1"/>
        </w:rPr>
      </w:pPr>
      <w:r w:rsidRPr="00A10C3D">
        <w:rPr>
          <w:rFonts w:asciiTheme="majorHAnsi" w:hAnsiTheme="majorHAnsi" w:cstheme="majorHAnsi"/>
        </w:rPr>
        <w:lastRenderedPageBreak/>
        <w:t xml:space="preserve"> </w:t>
      </w:r>
      <w:r w:rsidRPr="00A10C3D">
        <w:rPr>
          <w:rFonts w:asciiTheme="majorHAnsi" w:eastAsiaTheme="majorEastAsia" w:hAnsiTheme="majorHAnsi" w:cstheme="majorHAnsi"/>
          <w:b/>
          <w:bCs/>
          <w:color w:val="4472C4" w:themeColor="accent1"/>
        </w:rPr>
        <w:t xml:space="preserve">Ambito di applicazione  </w:t>
      </w:r>
    </w:p>
    <w:p w14:paraId="3EBB24A4" w14:textId="77777777" w:rsidR="004512F0" w:rsidRPr="00A10C3D" w:rsidRDefault="004512F0" w:rsidP="004512F0">
      <w:pPr>
        <w:spacing w:line="240" w:lineRule="atLeast"/>
        <w:rPr>
          <w:rFonts w:asciiTheme="majorHAnsi" w:hAnsiTheme="majorHAnsi" w:cstheme="majorHAnsi"/>
        </w:rPr>
      </w:pPr>
      <w:r w:rsidRPr="00A10C3D">
        <w:rPr>
          <w:rFonts w:asciiTheme="majorHAnsi" w:hAnsiTheme="majorHAnsi" w:cstheme="majorHAnsi"/>
          <w:color w:val="000000"/>
        </w:rPr>
        <w:t xml:space="preserve">Gli obblighi di comportamento si applicano a tutti i dipendenti. </w:t>
      </w:r>
    </w:p>
    <w:p w14:paraId="2C798CE2" w14:textId="77777777" w:rsidR="004512F0" w:rsidRPr="00622119" w:rsidRDefault="004512F0" w:rsidP="00622119">
      <w:pPr>
        <w:spacing w:line="240" w:lineRule="atLeast"/>
        <w:rPr>
          <w:rFonts w:asciiTheme="majorHAnsi" w:eastAsiaTheme="majorEastAsia" w:hAnsiTheme="majorHAnsi" w:cstheme="majorHAnsi"/>
          <w:b/>
          <w:bCs/>
          <w:color w:val="4472C4" w:themeColor="accent1"/>
        </w:rPr>
      </w:pPr>
      <w:r w:rsidRPr="00622119">
        <w:rPr>
          <w:rFonts w:asciiTheme="majorHAnsi" w:eastAsiaTheme="majorEastAsia" w:hAnsiTheme="majorHAnsi" w:cstheme="majorHAnsi"/>
          <w:b/>
          <w:bCs/>
          <w:color w:val="4472C4" w:themeColor="accent1"/>
        </w:rPr>
        <w:t xml:space="preserve">Consulenti e collaboratori </w:t>
      </w:r>
    </w:p>
    <w:p w14:paraId="4E1E83C1" w14:textId="77777777" w:rsidR="004512F0" w:rsidRPr="00A10C3D" w:rsidRDefault="004512F0" w:rsidP="004512F0">
      <w:pPr>
        <w:spacing w:line="240" w:lineRule="atLeast"/>
        <w:rPr>
          <w:rFonts w:asciiTheme="majorHAnsi" w:hAnsiTheme="majorHAnsi" w:cstheme="majorHAnsi"/>
        </w:rPr>
      </w:pPr>
      <w:r w:rsidRPr="00A10C3D">
        <w:rPr>
          <w:rFonts w:asciiTheme="majorHAnsi" w:hAnsiTheme="majorHAnsi" w:cstheme="majorHAnsi"/>
          <w:color w:val="000000"/>
        </w:rPr>
        <w:t xml:space="preserve">Gli obblighi di comportamento si estendono, per quanto compatibili, a tutti i collaboratori o consulenti, con qualsiasi tipologia di contratto o incarico e a qualsiasi titolo, ai titolari di organi e di incarichi negli uffici di diretta collaborazione delle autorità̀ politiche, nonché́ nei confronti dei collaboratori a qualsiasi titolo di imprese fornitrici di beni o servizi e che realizzano opere in favore dell'amministrazione regionale. </w:t>
      </w:r>
    </w:p>
    <w:p w14:paraId="03B17229" w14:textId="77777777" w:rsidR="004512F0" w:rsidRPr="00A10C3D" w:rsidRDefault="004512F0" w:rsidP="004512F0">
      <w:pPr>
        <w:spacing w:line="240" w:lineRule="atLeast"/>
        <w:rPr>
          <w:rFonts w:asciiTheme="majorHAnsi" w:hAnsiTheme="majorHAnsi" w:cstheme="majorHAnsi"/>
        </w:rPr>
      </w:pPr>
      <w:r w:rsidRPr="00A10C3D">
        <w:rPr>
          <w:rFonts w:asciiTheme="majorHAnsi" w:hAnsiTheme="majorHAnsi" w:cstheme="majorHAnsi"/>
        </w:rPr>
        <w:t xml:space="preserve">Al riguardo, si specifica che all'atto del conferimento di incarichi (consulenze, collaborazioni, OIV, commissioni concorso etc..) deve essere acquisita da ciascun incaricato/consulente:  </w:t>
      </w:r>
    </w:p>
    <w:p w14:paraId="497549B7" w14:textId="77777777" w:rsidR="004512F0" w:rsidRPr="00A10C3D" w:rsidRDefault="004512F0" w:rsidP="004512F0">
      <w:pPr>
        <w:numPr>
          <w:ilvl w:val="0"/>
          <w:numId w:val="35"/>
        </w:numPr>
        <w:spacing w:after="0" w:line="240" w:lineRule="atLeast"/>
        <w:ind w:left="0" w:hanging="360"/>
        <w:rPr>
          <w:rFonts w:asciiTheme="majorHAnsi" w:hAnsiTheme="majorHAnsi" w:cstheme="majorHAnsi"/>
        </w:rPr>
      </w:pPr>
      <w:r w:rsidRPr="00A10C3D">
        <w:rPr>
          <w:rFonts w:asciiTheme="majorHAnsi" w:hAnsiTheme="majorHAnsi" w:cstheme="majorHAnsi"/>
        </w:rPr>
        <w:t>dichiarazione che attesti di non trovarsi in situazione - neppure potenziale - di conflitto di interessi e di aver preso visione e di rispettare le disposizioni del Codice di Comportamento.</w:t>
      </w:r>
      <w:r w:rsidRPr="00A10C3D">
        <w:rPr>
          <w:rFonts w:asciiTheme="majorHAnsi" w:eastAsia="Arial" w:hAnsiTheme="majorHAnsi" w:cstheme="majorHAnsi"/>
          <w:color w:val="000000"/>
        </w:rPr>
        <w:t xml:space="preserve"> </w:t>
      </w:r>
    </w:p>
    <w:p w14:paraId="3399BB83" w14:textId="77777777" w:rsidR="004512F0" w:rsidRPr="00A10C3D" w:rsidRDefault="004512F0" w:rsidP="004512F0">
      <w:pPr>
        <w:numPr>
          <w:ilvl w:val="0"/>
          <w:numId w:val="35"/>
        </w:numPr>
        <w:spacing w:after="0" w:line="240" w:lineRule="atLeast"/>
        <w:ind w:left="0" w:hanging="360"/>
        <w:rPr>
          <w:rFonts w:asciiTheme="majorHAnsi" w:hAnsiTheme="majorHAnsi" w:cstheme="majorHAnsi"/>
        </w:rPr>
      </w:pPr>
      <w:r w:rsidRPr="00A10C3D">
        <w:rPr>
          <w:rFonts w:asciiTheme="majorHAnsi" w:hAnsiTheme="majorHAnsi" w:cstheme="majorHAnsi"/>
        </w:rPr>
        <w:t>dichiarazione relativa allo svolgimento di incarichi   o alla titolarità di cariche in enti di diritto privato regolati o finanziati dalla pubblica amministrazione o  allo   svolgimento  di attività professionali”. (Art.  15. comma 1 lett.c D. Lgs. 33/2013 come modificato dal D. Lgs. 97 /2016)</w:t>
      </w:r>
      <w:r w:rsidRPr="00A10C3D">
        <w:rPr>
          <w:rFonts w:asciiTheme="majorHAnsi" w:eastAsia="Arial" w:hAnsiTheme="majorHAnsi" w:cstheme="majorHAnsi"/>
          <w:color w:val="000000"/>
        </w:rPr>
        <w:t xml:space="preserve"> </w:t>
      </w:r>
    </w:p>
    <w:p w14:paraId="2BBB55C0" w14:textId="77777777" w:rsidR="004512F0" w:rsidRPr="00A10C3D" w:rsidRDefault="004512F0" w:rsidP="004512F0">
      <w:pPr>
        <w:spacing w:line="240" w:lineRule="atLeast"/>
        <w:rPr>
          <w:rFonts w:asciiTheme="majorHAnsi" w:eastAsiaTheme="majorEastAsia" w:hAnsiTheme="majorHAnsi" w:cstheme="majorHAnsi"/>
          <w:b/>
          <w:bCs/>
          <w:color w:val="4472C4" w:themeColor="accent1"/>
        </w:rPr>
      </w:pPr>
      <w:r w:rsidRPr="00A10C3D">
        <w:rPr>
          <w:rFonts w:asciiTheme="majorHAnsi" w:eastAsiaTheme="majorEastAsia" w:hAnsiTheme="majorHAnsi" w:cstheme="majorHAnsi"/>
          <w:b/>
          <w:bCs/>
          <w:color w:val="4472C4" w:themeColor="accent1"/>
        </w:rPr>
        <w:t xml:space="preserve">Principali obblighi in materia di conflitto di interesse </w:t>
      </w:r>
    </w:p>
    <w:p w14:paraId="4CD57354" w14:textId="77777777" w:rsidR="004512F0" w:rsidRPr="00A10C3D" w:rsidRDefault="004512F0" w:rsidP="004512F0">
      <w:pPr>
        <w:spacing w:line="240" w:lineRule="atLeast"/>
        <w:rPr>
          <w:rFonts w:asciiTheme="majorHAnsi" w:hAnsiTheme="majorHAnsi" w:cstheme="majorHAnsi"/>
        </w:rPr>
      </w:pPr>
      <w:r w:rsidRPr="00A10C3D">
        <w:rPr>
          <w:rFonts w:asciiTheme="majorHAnsi" w:hAnsiTheme="majorHAnsi" w:cstheme="majorHAnsi"/>
        </w:rPr>
        <w:t xml:space="preserve">Nel caso di conflitto di interesse, sia esso reale o potenziale, è necessario rispettare i seguenti </w:t>
      </w:r>
      <w:r w:rsidRPr="00A10C3D">
        <w:rPr>
          <w:rFonts w:asciiTheme="majorHAnsi" w:eastAsia="Times New Roman" w:hAnsiTheme="majorHAnsi" w:cstheme="majorHAnsi"/>
          <w:b/>
        </w:rPr>
        <w:t>obblighi</w:t>
      </w:r>
      <w:r w:rsidRPr="00A10C3D">
        <w:rPr>
          <w:rFonts w:asciiTheme="majorHAnsi" w:hAnsiTheme="majorHAnsi" w:cstheme="majorHAnsi"/>
        </w:rPr>
        <w:t>:</w:t>
      </w:r>
      <w:r w:rsidRPr="00A10C3D">
        <w:rPr>
          <w:rFonts w:asciiTheme="majorHAnsi" w:eastAsia="Times New Roman" w:hAnsiTheme="majorHAnsi" w:cstheme="majorHAnsi"/>
          <w:b/>
          <w:color w:val="000000"/>
        </w:rPr>
        <w:t xml:space="preserve"> </w:t>
      </w:r>
    </w:p>
    <w:p w14:paraId="33B6296B" w14:textId="77777777" w:rsidR="004512F0" w:rsidRPr="00A10C3D" w:rsidRDefault="004512F0" w:rsidP="004512F0">
      <w:pPr>
        <w:numPr>
          <w:ilvl w:val="0"/>
          <w:numId w:val="36"/>
        </w:numPr>
        <w:spacing w:after="0" w:line="240" w:lineRule="atLeast"/>
        <w:ind w:left="0" w:hanging="360"/>
        <w:rPr>
          <w:rFonts w:asciiTheme="majorHAnsi" w:hAnsiTheme="majorHAnsi" w:cstheme="majorHAnsi"/>
        </w:rPr>
      </w:pPr>
      <w:r w:rsidRPr="00A10C3D">
        <w:rPr>
          <w:rFonts w:asciiTheme="majorHAnsi" w:hAnsiTheme="majorHAnsi" w:cstheme="majorHAnsi"/>
        </w:rPr>
        <w:t>Obbligo di astensione in caso di conflitto di interessi (art. 6bis L. 241/1990; art. 3, comma 2, art. 6, comma 2, e art. 7 D.P.R. 62/2013; art. 6 Codice di Comportamento art. 42 D. Lgs. 50/2016).</w:t>
      </w:r>
      <w:r w:rsidRPr="00A10C3D">
        <w:rPr>
          <w:rFonts w:asciiTheme="majorHAnsi" w:hAnsiTheme="majorHAnsi" w:cstheme="majorHAnsi"/>
          <w:color w:val="000000"/>
        </w:rPr>
        <w:t xml:space="preserve"> </w:t>
      </w:r>
    </w:p>
    <w:p w14:paraId="6E5FC7C8" w14:textId="77777777" w:rsidR="004512F0" w:rsidRPr="00A10C3D" w:rsidRDefault="004512F0" w:rsidP="004512F0">
      <w:pPr>
        <w:numPr>
          <w:ilvl w:val="0"/>
          <w:numId w:val="36"/>
        </w:numPr>
        <w:spacing w:after="0" w:line="240" w:lineRule="atLeast"/>
        <w:ind w:left="0" w:hanging="360"/>
        <w:rPr>
          <w:rFonts w:asciiTheme="majorHAnsi" w:hAnsiTheme="majorHAnsi" w:cstheme="majorHAnsi"/>
        </w:rPr>
      </w:pPr>
      <w:r w:rsidRPr="00A10C3D">
        <w:rPr>
          <w:rFonts w:asciiTheme="majorHAnsi" w:hAnsiTheme="majorHAnsi" w:cstheme="majorHAnsi"/>
        </w:rPr>
        <w:t>Obbligo di segnalazione preventiva e motivata del conflitto di interessi al proprio superiore (art. 6bis L. 241/1990; L. 190/2012; art. 6, comma 2, e art. 7 D.P.R. 62/2013, art. 42 D. Lgs. 50/2016).</w:t>
      </w:r>
      <w:r w:rsidRPr="00A10C3D">
        <w:rPr>
          <w:rFonts w:asciiTheme="majorHAnsi" w:hAnsiTheme="majorHAnsi" w:cstheme="majorHAnsi"/>
          <w:color w:val="000000"/>
        </w:rPr>
        <w:t xml:space="preserve"> </w:t>
      </w:r>
    </w:p>
    <w:p w14:paraId="6B8042A8" w14:textId="77777777" w:rsidR="004512F0" w:rsidRPr="00A10C3D" w:rsidRDefault="004512F0" w:rsidP="004512F0">
      <w:pPr>
        <w:spacing w:line="240" w:lineRule="atLeast"/>
        <w:rPr>
          <w:rFonts w:asciiTheme="majorHAnsi" w:hAnsiTheme="majorHAnsi" w:cstheme="majorHAnsi"/>
        </w:rPr>
      </w:pPr>
      <w:r w:rsidRPr="00A10C3D">
        <w:rPr>
          <w:rFonts w:asciiTheme="majorHAnsi" w:hAnsiTheme="majorHAnsi" w:cstheme="majorHAnsi"/>
        </w:rPr>
        <w:t xml:space="preserve">Entrambe le condotte si configurano quali misure di prevenzione della corruzione.  </w:t>
      </w:r>
    </w:p>
    <w:p w14:paraId="328A22BD" w14:textId="77777777" w:rsidR="004512F0" w:rsidRPr="00A10C3D" w:rsidRDefault="004512F0" w:rsidP="004512F0">
      <w:pPr>
        <w:spacing w:line="240" w:lineRule="atLeast"/>
        <w:rPr>
          <w:rFonts w:asciiTheme="majorHAnsi" w:hAnsiTheme="majorHAnsi" w:cstheme="majorHAnsi"/>
        </w:rPr>
      </w:pPr>
      <w:r w:rsidRPr="00A10C3D">
        <w:rPr>
          <w:rFonts w:asciiTheme="majorHAnsi" w:hAnsiTheme="majorHAnsi" w:cstheme="majorHAnsi"/>
        </w:rPr>
        <w:t xml:space="preserve">L’ANAC, a partire dal Piano Nazionale Anticorruzione 2013, ha precisato che la disposizione sul conflitto di interessi persegue una finalità̀ di prevenzione che si realizza mediante l’astensione dalla partecipazione alla decisione (sia essa endoprocedimentale o meno) del titolare dell’interesse, che potrebbe porsi in conflitto con l’interesse perseguito mediante l’esercizio della funzione e/o con l’interesse di cui sono portatori il destinatario del provvedimento, gli altri interessati e i contro interessati. L’Autorità̀ anticorruzione si è soffermata sulla materia del conflitto di interessi anche con gli Orientamenti n. 95 del 7 ottobre 2014 e n. 78 del 23 settembre 2014 affermando che «nel caso in cui sussista un conflitto di interessi anche potenziale, l’obbligo di astensione dei pubblici dipendenti di cui all’art. 6 bis della legge n. 241/1990 costituisce una regola di carattere generale che non ammette deroghe ed eccezioni». Si rappresenta, inoltre, che la violazione degli obblighi di astensione e di segnalazione integra comportamenti contrari ai doveri d’ufficio, pertanto, ferma restando la responsabilità̀ penale, civile, amministrativa o contabile del dipendente, la violazione della norma in argomento è fonte di responsabilità̀ disciplinare del dipendente, accertata all’esito del relativo procedimento, oltre a poter costituire  fonte di illegittimità del procedimento  e del provvedimento  conclusivo dello stesso quale sintomo di eccesso di potere sotto il profilo dello sviamento della funzione tipica dell'azione amministrativa. (art. 16 DPR 62/2013) </w:t>
      </w:r>
    </w:p>
    <w:p w14:paraId="7863824D" w14:textId="77777777" w:rsidR="004512F0" w:rsidRPr="00A10C3D" w:rsidRDefault="004512F0" w:rsidP="004512F0">
      <w:pPr>
        <w:spacing w:line="240" w:lineRule="atLeast"/>
        <w:rPr>
          <w:rFonts w:asciiTheme="majorHAnsi" w:hAnsiTheme="majorHAnsi" w:cstheme="majorHAnsi"/>
        </w:rPr>
      </w:pPr>
      <w:r w:rsidRPr="00A10C3D">
        <w:rPr>
          <w:rFonts w:asciiTheme="majorHAnsi" w:hAnsiTheme="majorHAnsi" w:cstheme="majorHAnsi"/>
        </w:rPr>
        <w:t xml:space="preserve">All’obbligo di astensione e segnalazione seguono: </w:t>
      </w:r>
    </w:p>
    <w:p w14:paraId="1C8AB56B" w14:textId="77777777" w:rsidR="004512F0" w:rsidRPr="00A10C3D" w:rsidRDefault="004512F0" w:rsidP="004512F0">
      <w:pPr>
        <w:numPr>
          <w:ilvl w:val="0"/>
          <w:numId w:val="37"/>
        </w:numPr>
        <w:spacing w:after="0" w:line="240" w:lineRule="atLeast"/>
        <w:ind w:left="0" w:hanging="360"/>
        <w:rPr>
          <w:rFonts w:asciiTheme="majorHAnsi" w:hAnsiTheme="majorHAnsi" w:cstheme="majorHAnsi"/>
        </w:rPr>
      </w:pPr>
      <w:r w:rsidRPr="00A10C3D">
        <w:rPr>
          <w:rFonts w:asciiTheme="majorHAnsi" w:hAnsiTheme="majorHAnsi" w:cstheme="majorHAnsi"/>
        </w:rPr>
        <w:t xml:space="preserve">un obbligo di verifica e di istruzioni da parte del superiore al subordinato in caso di rilevazione di conflitto di interessi (art. 7 D.P.R. 62/2013); </w:t>
      </w:r>
    </w:p>
    <w:p w14:paraId="105E7DA6" w14:textId="77777777" w:rsidR="004512F0" w:rsidRPr="00A10C3D" w:rsidRDefault="004512F0" w:rsidP="004512F0">
      <w:pPr>
        <w:numPr>
          <w:ilvl w:val="0"/>
          <w:numId w:val="37"/>
        </w:numPr>
        <w:spacing w:after="0" w:line="240" w:lineRule="atLeast"/>
        <w:ind w:left="0" w:hanging="360"/>
        <w:rPr>
          <w:rFonts w:asciiTheme="majorHAnsi" w:hAnsiTheme="majorHAnsi" w:cstheme="majorHAnsi"/>
        </w:rPr>
      </w:pPr>
      <w:r w:rsidRPr="00A10C3D">
        <w:rPr>
          <w:rFonts w:asciiTheme="majorHAnsi" w:hAnsiTheme="majorHAnsi" w:cstheme="majorHAnsi"/>
        </w:rPr>
        <w:t xml:space="preserve">un obbligo di trasmissione delle decisioni in tema di conflitto di interessi da parte del Responsabile dell'ufficio al Servizio Gestione del Personale e al Responsabile della prevenzione della corruzione in caso di rilevazione di conflitto di interessi; </w:t>
      </w:r>
    </w:p>
    <w:p w14:paraId="1407107D" w14:textId="77777777" w:rsidR="004512F0" w:rsidRPr="00A10C3D" w:rsidRDefault="004512F0" w:rsidP="004512F0">
      <w:pPr>
        <w:numPr>
          <w:ilvl w:val="0"/>
          <w:numId w:val="37"/>
        </w:numPr>
        <w:spacing w:after="0" w:line="240" w:lineRule="atLeast"/>
        <w:ind w:left="0" w:hanging="360"/>
        <w:rPr>
          <w:rFonts w:asciiTheme="majorHAnsi" w:hAnsiTheme="majorHAnsi" w:cstheme="majorHAnsi"/>
        </w:rPr>
      </w:pPr>
      <w:r w:rsidRPr="00A10C3D">
        <w:rPr>
          <w:rFonts w:asciiTheme="majorHAnsi" w:hAnsiTheme="majorHAnsi" w:cstheme="majorHAnsi"/>
        </w:rPr>
        <w:t xml:space="preserve">un   obbligo di vigilanza e controllo sull'assenza di conflitti di interessi da parte   dei Dirigenti Responsabili, del RPCT, delle Posizioni Organizzative e dei Coordinatori (art. 1, comma 9, L. 190/2012) </w:t>
      </w:r>
    </w:p>
    <w:p w14:paraId="6E105450" w14:textId="77777777" w:rsidR="004512F0" w:rsidRPr="00A10C3D" w:rsidRDefault="004512F0" w:rsidP="004512F0">
      <w:pPr>
        <w:spacing w:line="240" w:lineRule="atLeast"/>
        <w:rPr>
          <w:rFonts w:asciiTheme="majorHAnsi" w:hAnsiTheme="majorHAnsi" w:cstheme="majorHAnsi"/>
        </w:rPr>
      </w:pPr>
      <w:r w:rsidRPr="00A10C3D">
        <w:rPr>
          <w:rFonts w:asciiTheme="majorHAnsi" w:hAnsiTheme="majorHAnsi" w:cstheme="majorHAnsi"/>
        </w:rPr>
        <w:t xml:space="preserve">I dipendenti comunicano preventivamente, ove possibile, e comunque non oltre 10 giorni dal momento in cui il conflitto si è manifestato, ogni situazione anche eventuale di possibile conflitto al Dirigente/Responsabile. </w:t>
      </w:r>
    </w:p>
    <w:p w14:paraId="037F7727" w14:textId="77777777" w:rsidR="004512F0" w:rsidRPr="00A10C3D" w:rsidRDefault="004512F0" w:rsidP="004512F0">
      <w:pPr>
        <w:spacing w:line="240" w:lineRule="atLeast"/>
        <w:rPr>
          <w:rFonts w:asciiTheme="majorHAnsi" w:hAnsiTheme="majorHAnsi" w:cstheme="majorHAnsi"/>
        </w:rPr>
      </w:pPr>
      <w:r w:rsidRPr="00A10C3D">
        <w:rPr>
          <w:rFonts w:asciiTheme="majorHAnsi" w:hAnsiTheme="majorHAnsi" w:cstheme="majorHAnsi"/>
        </w:rPr>
        <w:t xml:space="preserve">Pervenuta la dichiarazione scritta di richiesta di astensione per conflitto di interessi, il responsabile dell'ufficio di appartenenza del soggetto, esamina le circostanze e valuta se la situazione realizza o meno un conflitto di interessi, autorizza l'astensione o decide la permanenza nell'incarico/procedimento. Se la situazione realizza </w:t>
      </w:r>
      <w:r w:rsidRPr="00A10C3D">
        <w:rPr>
          <w:rFonts w:asciiTheme="majorHAnsi" w:hAnsiTheme="majorHAnsi" w:cstheme="majorHAnsi"/>
        </w:rPr>
        <w:lastRenderedPageBreak/>
        <w:t xml:space="preserve">un conflitto di interessi il responsabile risponde per iscritto entro il termine di 15 giorni all'interessato comunicando gli esiti della valutazione che deve essere effettuata tenendo presente la qualifica, il ruolo professionale e/o la posizione professionale del dipendente, la sua posizione nell'ambito dell'amministrazione, la competenza della struttura di assegnazione e le funzioni attribuite. La verifica deve riguardare anche il conflitto di interesse potenziale, intendendosi per tale quello astrattamente configurato dall' art. 7 del D.P.R. n. 62/2013. Se la situazione realizza un conflitto di interessi il responsabile risponde per iscritto all'interessato comunicando gli esiti della valutazione e proponendo l'affidamento dell'incarico ad altro soggetto, ovvero in carenza di figure professionalmente idonee, avocando a sé ogni compito relativo a quel procedimento, oppure motivando le ragioni che comunque consentono l'espletamento delle attività da parte del dipendente. Qualora il conflitto riguardi il Dirigente/Responsabile PO questi è tenuto ad informare per iscritto il Responsabile della Prevenzione della Corruzione, che avrà il compito di valutare le iniziative da assumere. Se, contrariamente, il responsabile valuta che il conflitto di interessi non sussista dispone che il dipendente prosegua l'attività o assuma la decisione. </w:t>
      </w:r>
    </w:p>
    <w:p w14:paraId="4C0AD0D5" w14:textId="77777777" w:rsidR="004512F0" w:rsidRPr="00A10C3D" w:rsidRDefault="004512F0" w:rsidP="004512F0">
      <w:pPr>
        <w:spacing w:line="240" w:lineRule="atLeast"/>
        <w:rPr>
          <w:rFonts w:asciiTheme="majorHAnsi" w:eastAsiaTheme="majorEastAsia" w:hAnsiTheme="majorHAnsi" w:cstheme="majorHAnsi"/>
          <w:b/>
          <w:bCs/>
          <w:color w:val="4472C4" w:themeColor="accent1"/>
        </w:rPr>
      </w:pPr>
      <w:r w:rsidRPr="00A10C3D">
        <w:rPr>
          <w:rFonts w:asciiTheme="majorHAnsi" w:eastAsiaTheme="majorEastAsia" w:hAnsiTheme="majorHAnsi" w:cstheme="majorHAnsi"/>
          <w:b/>
          <w:bCs/>
          <w:color w:val="4472C4" w:themeColor="accent1"/>
        </w:rPr>
        <w:t>Gradi di parentela e di affinità</w:t>
      </w:r>
    </w:p>
    <w:p w14:paraId="55FA6806" w14:textId="77777777" w:rsidR="004512F0" w:rsidRPr="00A10C3D" w:rsidRDefault="004512F0" w:rsidP="004512F0">
      <w:pPr>
        <w:spacing w:line="240" w:lineRule="atLeast"/>
        <w:rPr>
          <w:rFonts w:asciiTheme="majorHAnsi" w:hAnsiTheme="majorHAnsi" w:cstheme="majorHAnsi"/>
        </w:rPr>
      </w:pPr>
      <w:r w:rsidRPr="00A10C3D">
        <w:rPr>
          <w:rFonts w:asciiTheme="majorHAnsi" w:hAnsiTheme="majorHAnsi" w:cstheme="majorHAnsi"/>
        </w:rPr>
        <w:t>Richiamando il Regolamento recante codice di comportamento dei dipendenti pubblici</w:t>
      </w:r>
      <w:r w:rsidRPr="00A10C3D">
        <w:rPr>
          <w:rStyle w:val="Rimandonotaapidipagina"/>
          <w:rFonts w:asciiTheme="majorHAnsi" w:hAnsiTheme="majorHAnsi" w:cstheme="majorHAnsi"/>
        </w:rPr>
        <w:footnoteReference w:id="1"/>
      </w:r>
      <w:r w:rsidRPr="00A10C3D">
        <w:rPr>
          <w:rFonts w:asciiTheme="majorHAnsi" w:hAnsiTheme="majorHAnsi" w:cstheme="majorHAnsi"/>
        </w:rPr>
        <w:t xml:space="preserve">, a norma dell'articolo 54 del decreto legislativo n. 165 del 30 marzo 2001, art. 6 "il dipendente si astiene dal partecipare all'adozione di decisioni o attività che possano coinvolgere interessi propri, o di parenti o affini </w:t>
      </w:r>
      <w:r w:rsidRPr="00A10C3D">
        <w:rPr>
          <w:rFonts w:asciiTheme="majorHAnsi" w:hAnsiTheme="majorHAnsi" w:cstheme="majorHAnsi"/>
          <w:u w:val="single"/>
        </w:rPr>
        <w:t>entro il secondo grado</w:t>
      </w:r>
      <w:r w:rsidRPr="00A10C3D">
        <w:rPr>
          <w:rFonts w:asciiTheme="majorHAnsi" w:hAnsiTheme="majorHAnsi" w:cstheme="majorHAnsi"/>
        </w:rPr>
        <w:t>, del coniuge o di conviventi oppure di persone con le quali abbia rapporti di frequentazione abituale o di soggetti o organizzazioni di cui egli o il coniuge abbia causa pendente o grave inimicizia o rapporti di credito o debito significativi o di soggetti od organizzazioni di cui sia tutore, curatore, procuratore ovvero di enti, associazioni di cui sia amministratore o gerente o dirigente. Il dipendente si astiene in ogni caso in cui ci siano gravi ragioni di convenienza. Sull'astensione decide il responsabile dell'ufficio di appartenenza”, si indicano i criteri che il codice civile (articoli 74, 75 e seguenti) detta per il calcolo dei gradi di parentela ed affinità.</w:t>
      </w:r>
    </w:p>
    <w:p w14:paraId="0275968F" w14:textId="77777777" w:rsidR="004512F0" w:rsidRPr="00A10C3D" w:rsidRDefault="004512F0" w:rsidP="004512F0">
      <w:pPr>
        <w:spacing w:line="240" w:lineRule="atLeast"/>
        <w:rPr>
          <w:rFonts w:asciiTheme="majorHAnsi" w:hAnsiTheme="majorHAnsi" w:cstheme="majorHAnsi"/>
        </w:rPr>
      </w:pPr>
      <w:r w:rsidRPr="00A10C3D">
        <w:rPr>
          <w:rFonts w:asciiTheme="majorHAnsi" w:hAnsiTheme="majorHAnsi" w:cstheme="majorHAnsi"/>
          <w:b/>
        </w:rPr>
        <w:t>Parenti</w:t>
      </w:r>
      <w:r w:rsidRPr="00A10C3D">
        <w:rPr>
          <w:rFonts w:asciiTheme="majorHAnsi" w:hAnsiTheme="majorHAnsi" w:cstheme="majorHAnsi"/>
        </w:rPr>
        <w:br/>
        <w:t>La parentela è il rapporto giuridico che intercorre fra persone che discendono da uno stesso stipite e</w:t>
      </w:r>
      <w:r w:rsidRPr="00A10C3D">
        <w:rPr>
          <w:rFonts w:asciiTheme="majorHAnsi" w:hAnsiTheme="majorHAnsi" w:cstheme="majorHAnsi"/>
        </w:rPr>
        <w:br/>
        <w:t>quindi legate da un vincolo di consanguineità. Sono parenti in linea retta le persone che discendono</w:t>
      </w:r>
      <w:r w:rsidRPr="00A10C3D">
        <w:rPr>
          <w:rFonts w:asciiTheme="majorHAnsi" w:hAnsiTheme="majorHAnsi" w:cstheme="majorHAnsi"/>
        </w:rPr>
        <w:br/>
        <w:t>l’una dall’altra (genitore-figlio), sono parenti in linea collaterale coloro che, pur avendo uno stipite</w:t>
      </w:r>
      <w:r w:rsidRPr="00A10C3D">
        <w:rPr>
          <w:rFonts w:asciiTheme="majorHAnsi" w:hAnsiTheme="majorHAnsi" w:cstheme="majorHAnsi"/>
        </w:rPr>
        <w:br/>
        <w:t>comune (ad esempio il padre o il nonno), non discendono l’una dall’altra (fratelli o cugini).</w:t>
      </w:r>
    </w:p>
    <w:p w14:paraId="741DA065" w14:textId="77777777" w:rsidR="004512F0" w:rsidRPr="00A10C3D" w:rsidRDefault="004512F0" w:rsidP="004512F0">
      <w:pPr>
        <w:spacing w:line="240" w:lineRule="atLeast"/>
        <w:rPr>
          <w:rFonts w:asciiTheme="majorHAnsi" w:hAnsiTheme="majorHAnsi" w:cstheme="majorHAnsi"/>
        </w:rPr>
      </w:pPr>
      <w:r w:rsidRPr="00A10C3D">
        <w:rPr>
          <w:rFonts w:asciiTheme="majorHAnsi" w:hAnsiTheme="majorHAnsi" w:cstheme="majorHAnsi"/>
        </w:rPr>
        <w:t>Nella linea retta il grado di parentela si calcola contando le persone sino allo stipite comune, senza</w:t>
      </w:r>
      <w:r w:rsidRPr="00A10C3D">
        <w:rPr>
          <w:rFonts w:asciiTheme="majorHAnsi" w:hAnsiTheme="majorHAnsi" w:cstheme="majorHAnsi"/>
        </w:rPr>
        <w:br/>
        <w:t>calcolare il capostipite.</w:t>
      </w:r>
    </w:p>
    <w:p w14:paraId="2F9F4898" w14:textId="77777777" w:rsidR="004512F0" w:rsidRPr="00A10C3D" w:rsidRDefault="004512F0" w:rsidP="004512F0">
      <w:pPr>
        <w:spacing w:line="240" w:lineRule="atLeast"/>
        <w:rPr>
          <w:rFonts w:asciiTheme="majorHAnsi" w:hAnsiTheme="majorHAnsi" w:cstheme="majorHAnsi"/>
        </w:rPr>
      </w:pPr>
      <w:r w:rsidRPr="00A10C3D">
        <w:rPr>
          <w:rFonts w:asciiTheme="majorHAnsi" w:hAnsiTheme="majorHAnsi" w:cstheme="majorHAnsi"/>
        </w:rPr>
        <w:t>Nella linea collaterale i gradi si computano dalle generazioni, salendo da uno dei parenti sino allo</w:t>
      </w:r>
      <w:r w:rsidRPr="00A10C3D">
        <w:rPr>
          <w:rFonts w:asciiTheme="majorHAnsi" w:hAnsiTheme="majorHAnsi" w:cstheme="majorHAnsi"/>
        </w:rPr>
        <w:br/>
        <w:t>stipite comune (da escludere) e da questo discendendo all’altro parente.</w:t>
      </w:r>
    </w:p>
    <w:p w14:paraId="0CB0AA0A" w14:textId="77777777" w:rsidR="004512F0" w:rsidRPr="00A10C3D" w:rsidRDefault="004512F0" w:rsidP="004512F0">
      <w:pPr>
        <w:spacing w:line="240" w:lineRule="atLeast"/>
        <w:rPr>
          <w:rFonts w:asciiTheme="majorHAnsi" w:hAnsiTheme="majorHAnsi" w:cstheme="majorHAnsi"/>
        </w:rPr>
      </w:pPr>
      <w:r w:rsidRPr="00A10C3D">
        <w:rPr>
          <w:rFonts w:asciiTheme="majorHAnsi" w:hAnsiTheme="majorHAnsi" w:cstheme="majorHAnsi"/>
        </w:rPr>
        <w:t>Quindi (a titolo esemplificativo) sono:</w:t>
      </w:r>
    </w:p>
    <w:p w14:paraId="70780BA9" w14:textId="77777777" w:rsidR="004512F0" w:rsidRPr="00A10C3D" w:rsidRDefault="004512F0" w:rsidP="004512F0">
      <w:pPr>
        <w:spacing w:line="240" w:lineRule="atLeast"/>
        <w:rPr>
          <w:rFonts w:asciiTheme="majorHAnsi" w:hAnsiTheme="majorHAnsi" w:cstheme="majorHAnsi"/>
          <w:b/>
        </w:rPr>
      </w:pPr>
      <w:r w:rsidRPr="00A10C3D">
        <w:rPr>
          <w:rFonts w:asciiTheme="majorHAnsi" w:hAnsiTheme="majorHAnsi" w:cstheme="majorHAnsi"/>
          <w:b/>
        </w:rPr>
        <w:t>Parenti di primo grado</w:t>
      </w:r>
    </w:p>
    <w:p w14:paraId="48643DEB" w14:textId="77777777" w:rsidR="004512F0" w:rsidRPr="00A10C3D" w:rsidRDefault="004512F0" w:rsidP="004512F0">
      <w:pPr>
        <w:spacing w:line="240" w:lineRule="atLeast"/>
        <w:rPr>
          <w:rFonts w:asciiTheme="majorHAnsi" w:hAnsiTheme="majorHAnsi" w:cstheme="majorHAnsi"/>
        </w:rPr>
      </w:pPr>
      <w:r w:rsidRPr="00A10C3D">
        <w:rPr>
          <w:rFonts w:asciiTheme="majorHAnsi" w:hAnsiTheme="majorHAnsi" w:cstheme="majorHAnsi"/>
        </w:rPr>
        <w:t>- Figli e genitori (linea retta)</w:t>
      </w:r>
    </w:p>
    <w:p w14:paraId="48A82D06" w14:textId="77777777" w:rsidR="004512F0" w:rsidRPr="00A10C3D" w:rsidRDefault="004512F0" w:rsidP="004512F0">
      <w:pPr>
        <w:spacing w:line="240" w:lineRule="atLeast"/>
        <w:rPr>
          <w:rFonts w:asciiTheme="majorHAnsi" w:hAnsiTheme="majorHAnsi" w:cstheme="majorHAnsi"/>
          <w:b/>
        </w:rPr>
      </w:pPr>
      <w:r w:rsidRPr="00A10C3D">
        <w:rPr>
          <w:rFonts w:asciiTheme="majorHAnsi" w:hAnsiTheme="majorHAnsi" w:cstheme="majorHAnsi"/>
          <w:b/>
        </w:rPr>
        <w:t>Parenti di secondo grado</w:t>
      </w:r>
    </w:p>
    <w:p w14:paraId="76D4120C" w14:textId="77777777" w:rsidR="004512F0" w:rsidRPr="00A10C3D" w:rsidRDefault="004512F0" w:rsidP="004512F0">
      <w:pPr>
        <w:spacing w:line="240" w:lineRule="atLeast"/>
        <w:rPr>
          <w:rFonts w:asciiTheme="majorHAnsi" w:hAnsiTheme="majorHAnsi" w:cstheme="majorHAnsi"/>
        </w:rPr>
      </w:pPr>
      <w:r w:rsidRPr="00A10C3D">
        <w:rPr>
          <w:rFonts w:asciiTheme="majorHAnsi" w:hAnsiTheme="majorHAnsi" w:cstheme="majorHAnsi"/>
        </w:rPr>
        <w:t>- Fratelli e sorelle; linea collaterale: sorella, padre (che non si conta), sorella.</w:t>
      </w:r>
    </w:p>
    <w:p w14:paraId="40C55284" w14:textId="77777777" w:rsidR="004512F0" w:rsidRPr="00A10C3D" w:rsidRDefault="004512F0" w:rsidP="004512F0">
      <w:pPr>
        <w:spacing w:line="240" w:lineRule="atLeast"/>
        <w:rPr>
          <w:rFonts w:asciiTheme="majorHAnsi" w:hAnsiTheme="majorHAnsi" w:cstheme="majorHAnsi"/>
        </w:rPr>
      </w:pPr>
      <w:r w:rsidRPr="00A10C3D">
        <w:rPr>
          <w:rFonts w:asciiTheme="majorHAnsi" w:hAnsiTheme="majorHAnsi" w:cstheme="majorHAnsi"/>
        </w:rPr>
        <w:t>- Nipoti e nonni; linea retta: nipote, padre, nonno (che non si conta).</w:t>
      </w:r>
    </w:p>
    <w:p w14:paraId="6CFB6B0A" w14:textId="77777777" w:rsidR="004512F0" w:rsidRPr="00A10C3D" w:rsidRDefault="004512F0" w:rsidP="004512F0">
      <w:pPr>
        <w:spacing w:line="240" w:lineRule="atLeast"/>
        <w:rPr>
          <w:rFonts w:asciiTheme="majorHAnsi" w:hAnsiTheme="majorHAnsi" w:cstheme="majorHAnsi"/>
        </w:rPr>
      </w:pPr>
      <w:r w:rsidRPr="00A10C3D">
        <w:rPr>
          <w:rFonts w:asciiTheme="majorHAnsi" w:hAnsiTheme="majorHAnsi" w:cstheme="majorHAnsi"/>
          <w:b/>
        </w:rPr>
        <w:t>Affini</w:t>
      </w:r>
      <w:r w:rsidRPr="00A10C3D">
        <w:rPr>
          <w:rFonts w:asciiTheme="majorHAnsi" w:hAnsiTheme="majorHAnsi" w:cstheme="majorHAnsi"/>
        </w:rPr>
        <w:br/>
        <w:t>La affinità è il vincolo fra un coniuge ed i parenti dell’altro coniuge (gli affini di ciascun coniuge</w:t>
      </w:r>
      <w:r w:rsidRPr="00A10C3D">
        <w:rPr>
          <w:rFonts w:asciiTheme="majorHAnsi" w:hAnsiTheme="majorHAnsi" w:cstheme="majorHAnsi"/>
        </w:rPr>
        <w:br/>
        <w:t>non sono affini fra di loro). L’affinità è un vincolo che nasce con il matrimonio ma che non cessa con la morte dell’altro coniuge, ma solo con la dichiarazione di nullità del matrimonio. Il grado di affinità è lo stesso che lega il parente di uno dei coniugi e quindi (a titolo esemplificativo) sono</w:t>
      </w:r>
    </w:p>
    <w:p w14:paraId="04465DB7" w14:textId="77777777" w:rsidR="004512F0" w:rsidRPr="00A10C3D" w:rsidRDefault="004512F0" w:rsidP="004512F0">
      <w:pPr>
        <w:spacing w:line="240" w:lineRule="atLeast"/>
        <w:rPr>
          <w:rFonts w:asciiTheme="majorHAnsi" w:hAnsiTheme="majorHAnsi" w:cstheme="majorHAnsi"/>
          <w:b/>
        </w:rPr>
      </w:pPr>
      <w:r w:rsidRPr="00A10C3D">
        <w:rPr>
          <w:rFonts w:asciiTheme="majorHAnsi" w:hAnsiTheme="majorHAnsi" w:cstheme="majorHAnsi"/>
          <w:b/>
        </w:rPr>
        <w:t>Affini di primo grado</w:t>
      </w:r>
    </w:p>
    <w:p w14:paraId="1A85EB5B" w14:textId="77777777" w:rsidR="004512F0" w:rsidRPr="00A10C3D" w:rsidRDefault="004512F0" w:rsidP="004512F0">
      <w:pPr>
        <w:spacing w:line="240" w:lineRule="atLeast"/>
        <w:rPr>
          <w:rFonts w:asciiTheme="majorHAnsi" w:hAnsiTheme="majorHAnsi" w:cstheme="majorHAnsi"/>
        </w:rPr>
      </w:pPr>
      <w:r w:rsidRPr="00A10C3D">
        <w:rPr>
          <w:rFonts w:asciiTheme="majorHAnsi" w:hAnsiTheme="majorHAnsi" w:cstheme="majorHAnsi"/>
        </w:rPr>
        <w:lastRenderedPageBreak/>
        <w:t>- Suocero e genero (in quanto la moglie è parente di primo grado con il proprio padre), suocero e</w:t>
      </w:r>
      <w:r w:rsidRPr="00A10C3D">
        <w:rPr>
          <w:rFonts w:asciiTheme="majorHAnsi" w:hAnsiTheme="majorHAnsi" w:cstheme="majorHAnsi"/>
        </w:rPr>
        <w:br/>
        <w:t>nuora</w:t>
      </w:r>
    </w:p>
    <w:p w14:paraId="1EA2CC8A" w14:textId="77777777" w:rsidR="004512F0" w:rsidRPr="00A10C3D" w:rsidRDefault="004512F0" w:rsidP="004512F0">
      <w:pPr>
        <w:spacing w:line="240" w:lineRule="atLeast"/>
        <w:rPr>
          <w:rFonts w:asciiTheme="majorHAnsi" w:hAnsiTheme="majorHAnsi" w:cstheme="majorHAnsi"/>
          <w:b/>
        </w:rPr>
      </w:pPr>
      <w:r w:rsidRPr="00A10C3D">
        <w:rPr>
          <w:rFonts w:asciiTheme="majorHAnsi" w:hAnsiTheme="majorHAnsi" w:cstheme="majorHAnsi"/>
          <w:b/>
        </w:rPr>
        <w:t>Affini di secondo grado</w:t>
      </w:r>
    </w:p>
    <w:p w14:paraId="668D92BC" w14:textId="77777777" w:rsidR="004512F0" w:rsidRPr="00A10C3D" w:rsidRDefault="004512F0" w:rsidP="004512F0">
      <w:pPr>
        <w:spacing w:line="240" w:lineRule="atLeast"/>
        <w:rPr>
          <w:rFonts w:asciiTheme="majorHAnsi" w:hAnsiTheme="majorHAnsi" w:cstheme="majorHAnsi"/>
        </w:rPr>
      </w:pPr>
      <w:r w:rsidRPr="00A10C3D">
        <w:rPr>
          <w:rFonts w:asciiTheme="majorHAnsi" w:hAnsiTheme="majorHAnsi" w:cstheme="majorHAnsi"/>
        </w:rPr>
        <w:t>- marito e fratello della moglie (in quanto la moglie è parente di secondo grado con il proprio</w:t>
      </w:r>
      <w:r w:rsidRPr="00A10C3D">
        <w:rPr>
          <w:rFonts w:asciiTheme="majorHAnsi" w:hAnsiTheme="majorHAnsi" w:cstheme="majorHAnsi"/>
        </w:rPr>
        <w:br/>
        <w:t>fratello), moglie e sorella del marito etc..</w:t>
      </w:r>
    </w:p>
    <w:p w14:paraId="604336DF" w14:textId="05D14BFA" w:rsidR="004512F0" w:rsidRPr="00A10C3D" w:rsidRDefault="004512F0" w:rsidP="004512F0">
      <w:pPr>
        <w:spacing w:line="240" w:lineRule="atLeast"/>
        <w:rPr>
          <w:rFonts w:asciiTheme="majorHAnsi" w:hAnsiTheme="majorHAnsi" w:cstheme="majorHAnsi"/>
        </w:rPr>
      </w:pPr>
      <w:r w:rsidRPr="00A10C3D">
        <w:rPr>
          <w:rFonts w:asciiTheme="majorHAnsi" w:hAnsiTheme="majorHAnsi" w:cstheme="majorHAnsi"/>
        </w:rPr>
        <w:t>Si ricorda che i coniugi (legati da rapporto di coniugio) non sono né parenti, né affini.</w:t>
      </w:r>
    </w:p>
    <w:p w14:paraId="3093F1B1" w14:textId="77777777" w:rsidR="001D3CBA" w:rsidRDefault="001D3CBA" w:rsidP="004512F0">
      <w:pPr>
        <w:spacing w:line="240" w:lineRule="atLeast"/>
        <w:rPr>
          <w:rFonts w:asciiTheme="majorHAnsi" w:hAnsiTheme="majorHAnsi" w:cstheme="majorHAnsi"/>
        </w:rPr>
      </w:pPr>
    </w:p>
    <w:p w14:paraId="7A344C96" w14:textId="77777777" w:rsidR="001D3CBA" w:rsidRDefault="001D3CBA" w:rsidP="004512F0">
      <w:pPr>
        <w:spacing w:line="240" w:lineRule="atLeast"/>
        <w:rPr>
          <w:rFonts w:asciiTheme="majorHAnsi" w:hAnsiTheme="majorHAnsi" w:cstheme="majorHAnsi"/>
        </w:rPr>
      </w:pPr>
    </w:p>
    <w:p w14:paraId="5A9D7B20" w14:textId="77777777" w:rsidR="001D3CBA" w:rsidRDefault="004512F0" w:rsidP="001D3CBA">
      <w:pPr>
        <w:spacing w:line="240" w:lineRule="atLeast"/>
        <w:rPr>
          <w:rFonts w:asciiTheme="majorHAnsi" w:hAnsiTheme="majorHAnsi" w:cstheme="majorHAnsi"/>
        </w:rPr>
      </w:pPr>
      <w:r w:rsidRPr="00A10C3D">
        <w:rPr>
          <w:rFonts w:asciiTheme="majorHAnsi" w:hAnsiTheme="majorHAnsi" w:cstheme="majorHAnsi"/>
        </w:rPr>
        <w:t>Si rimane a disposizione per eventuali chiarimenti.</w:t>
      </w:r>
    </w:p>
    <w:p w14:paraId="253C7BB5" w14:textId="3F84898B" w:rsidR="0024638E" w:rsidRPr="00A10C3D" w:rsidRDefault="004512F0" w:rsidP="001D3CBA">
      <w:pPr>
        <w:spacing w:line="240" w:lineRule="atLeast"/>
        <w:rPr>
          <w:rFonts w:asciiTheme="majorHAnsi" w:hAnsiTheme="majorHAnsi" w:cstheme="majorHAnsi"/>
        </w:rPr>
      </w:pPr>
      <w:r w:rsidRPr="00A10C3D">
        <w:rPr>
          <w:rFonts w:asciiTheme="majorHAnsi" w:hAnsiTheme="majorHAnsi" w:cstheme="majorHAnsi"/>
        </w:rPr>
        <w:t xml:space="preserve">Distinti saluti. </w:t>
      </w:r>
      <w:r w:rsidRPr="00A10C3D">
        <w:rPr>
          <w:rFonts w:asciiTheme="majorHAnsi" w:hAnsiTheme="majorHAnsi" w:cstheme="majorHAnsi"/>
        </w:rPr>
        <w:tab/>
      </w:r>
    </w:p>
    <w:p w14:paraId="0379B55D" w14:textId="67053BB5" w:rsidR="00C61049" w:rsidRPr="00A10C3D" w:rsidRDefault="0024638E">
      <w:pPr>
        <w:spacing w:after="160" w:line="259" w:lineRule="auto"/>
        <w:jc w:val="left"/>
        <w:rPr>
          <w:rFonts w:asciiTheme="majorHAnsi" w:hAnsiTheme="majorHAnsi" w:cstheme="majorHAnsi"/>
        </w:rPr>
        <w:sectPr w:rsidR="00C61049" w:rsidRPr="00A10C3D" w:rsidSect="0016009F">
          <w:headerReference w:type="default" r:id="rId8"/>
          <w:footerReference w:type="default" r:id="rId9"/>
          <w:pgSz w:w="11906" w:h="16838"/>
          <w:pgMar w:top="1701" w:right="1134" w:bottom="1134" w:left="1134" w:header="709" w:footer="709" w:gutter="0"/>
          <w:cols w:space="708"/>
          <w:docGrid w:linePitch="360"/>
        </w:sectPr>
      </w:pPr>
      <w:r w:rsidRPr="00A10C3D">
        <w:rPr>
          <w:rFonts w:asciiTheme="majorHAnsi" w:hAnsiTheme="majorHAnsi" w:cstheme="majorHAnsi"/>
        </w:rPr>
        <w:br w:type="page"/>
      </w:r>
    </w:p>
    <w:p w14:paraId="43485DEC" w14:textId="4B5E9049" w:rsidR="00665A41" w:rsidRPr="00622119" w:rsidRDefault="00665A41" w:rsidP="00622119">
      <w:pPr>
        <w:pStyle w:val="Titolo1"/>
        <w:rPr>
          <w:sz w:val="24"/>
          <w:szCs w:val="24"/>
        </w:rPr>
      </w:pPr>
      <w:bookmarkStart w:id="2" w:name="_Toc161297939"/>
      <w:r w:rsidRPr="00622119">
        <w:rPr>
          <w:sz w:val="24"/>
          <w:szCs w:val="24"/>
        </w:rPr>
        <w:lastRenderedPageBreak/>
        <w:t>ALLEGATO 8.a FORMAT DICHIARAZIONE SELEZIONE</w:t>
      </w:r>
      <w:bookmarkEnd w:id="2"/>
    </w:p>
    <w:p w14:paraId="5AB6E8D3" w14:textId="733BE7C5" w:rsidR="004512F0" w:rsidRPr="00A10C3D" w:rsidRDefault="0024638E" w:rsidP="00C61049">
      <w:pPr>
        <w:pStyle w:val="Intestazione"/>
        <w:spacing w:line="240" w:lineRule="atLeast"/>
        <w:rPr>
          <w:rFonts w:asciiTheme="majorHAnsi" w:hAnsiTheme="majorHAnsi" w:cstheme="majorHAnsi"/>
          <w:b/>
          <w:color w:val="333333"/>
        </w:rPr>
      </w:pPr>
      <w:r w:rsidRPr="00A10C3D">
        <w:rPr>
          <w:rFonts w:asciiTheme="majorHAnsi" w:hAnsiTheme="majorHAnsi" w:cstheme="majorHAnsi"/>
        </w:rPr>
        <w:tab/>
      </w:r>
    </w:p>
    <w:p w14:paraId="66931B97" w14:textId="77777777" w:rsidR="004512F0" w:rsidRPr="00A10C3D" w:rsidRDefault="004512F0" w:rsidP="004512F0">
      <w:pPr>
        <w:spacing w:line="240" w:lineRule="atLeast"/>
        <w:jc w:val="center"/>
        <w:rPr>
          <w:rFonts w:asciiTheme="majorHAnsi" w:hAnsiTheme="majorHAnsi" w:cstheme="majorHAnsi"/>
        </w:rPr>
      </w:pPr>
      <w:r w:rsidRPr="00A10C3D">
        <w:rPr>
          <w:rFonts w:asciiTheme="majorHAnsi" w:hAnsiTheme="majorHAnsi" w:cstheme="majorHAnsi"/>
        </w:rPr>
        <w:t>DICHIARAZIONE DI ASSENZA DI CAUSE DI INCOMPATIBILITA’ E DI CONFLITTO DI INTERESSI, AI SENSI (art. 53, comma 14, del d.lgs. 165/2001 ss.mm.ii) art. 6 comma 1 e 2 - D.P.R. n. 62/2013 - Codice comportamento art.6)DELL’ART. 6 BIS DELLA LEGGE 7 AGOSTO 1990, N. 241</w:t>
      </w:r>
    </w:p>
    <w:p w14:paraId="34966665" w14:textId="77777777" w:rsidR="004512F0" w:rsidRPr="00A10C3D" w:rsidRDefault="004512F0" w:rsidP="004512F0">
      <w:pPr>
        <w:spacing w:line="240" w:lineRule="atLeast"/>
        <w:rPr>
          <w:rFonts w:asciiTheme="majorHAnsi" w:hAnsiTheme="majorHAnsi" w:cstheme="majorHAnsi"/>
        </w:rPr>
      </w:pPr>
    </w:p>
    <w:p w14:paraId="08E2F1CF" w14:textId="77777777" w:rsidR="004512F0" w:rsidRPr="00A10C3D" w:rsidRDefault="004512F0" w:rsidP="004512F0">
      <w:pPr>
        <w:spacing w:line="240" w:lineRule="atLeast"/>
        <w:rPr>
          <w:rFonts w:asciiTheme="majorHAnsi" w:hAnsiTheme="majorHAnsi" w:cstheme="majorHAnsi"/>
        </w:rPr>
      </w:pPr>
      <w:r w:rsidRPr="00A10C3D">
        <w:rPr>
          <w:rFonts w:asciiTheme="majorHAnsi" w:hAnsiTheme="majorHAnsi" w:cstheme="majorHAnsi"/>
        </w:rPr>
        <w:t xml:space="preserve">Il sottoscritto </w:t>
      </w:r>
      <w:r w:rsidRPr="00A10C3D">
        <w:rPr>
          <w:rFonts w:asciiTheme="majorHAnsi" w:hAnsiTheme="majorHAnsi" w:cstheme="majorHAnsi"/>
          <w:i/>
        </w:rPr>
        <w:t>(nome completo e la data di nascita del firmatario, nonché la sua posizione in</w:t>
      </w:r>
      <w:r w:rsidRPr="00A10C3D">
        <w:rPr>
          <w:rFonts w:asciiTheme="majorHAnsi" w:hAnsiTheme="majorHAnsi" w:cstheme="majorHAnsi"/>
          <w:i/>
        </w:rPr>
        <w:br/>
        <w:t xml:space="preserve">seno all’organizzazione) </w:t>
      </w:r>
      <w:r w:rsidRPr="00A10C3D">
        <w:rPr>
          <w:rFonts w:asciiTheme="majorHAnsi" w:hAnsiTheme="majorHAnsi" w:cstheme="majorHAnsi"/>
        </w:rPr>
        <w:t>sotto la propria responsabilità ed in piena conoscenza della responsabilità penale prevista per le dichiarazioni false dall’art.76 del D.P.R. n. 445/2000 e dalle disposizioni del Codice penale e dalle leggi speciali in materia ai sensi degli articoli 46 e 47 del D.P.R. 445/2000, quale soggetto operante nell’ambito della procedura di selezione delle operazioni a valere sull’Avviso Pubblico, preso atto dell’elenco dei candidati (beneficiari/destinatari)__________________</w:t>
      </w:r>
    </w:p>
    <w:p w14:paraId="05633FC2" w14:textId="77777777" w:rsidR="004512F0" w:rsidRPr="00A10C3D" w:rsidRDefault="004512F0" w:rsidP="004512F0">
      <w:pPr>
        <w:spacing w:line="240" w:lineRule="atLeast"/>
        <w:jc w:val="center"/>
        <w:rPr>
          <w:rFonts w:asciiTheme="majorHAnsi" w:hAnsiTheme="majorHAnsi" w:cstheme="majorHAnsi"/>
          <w:b/>
          <w:color w:val="333333"/>
        </w:rPr>
      </w:pPr>
      <w:r w:rsidRPr="00A10C3D">
        <w:rPr>
          <w:rFonts w:asciiTheme="majorHAnsi" w:hAnsiTheme="majorHAnsi" w:cstheme="majorHAnsi"/>
          <w:b/>
          <w:color w:val="333333"/>
        </w:rPr>
        <w:t>DICHIARA</w:t>
      </w:r>
    </w:p>
    <w:p w14:paraId="4B91B9BC" w14:textId="77777777" w:rsidR="004512F0" w:rsidRPr="00A10C3D" w:rsidRDefault="004512F0" w:rsidP="004512F0">
      <w:pPr>
        <w:spacing w:line="240" w:lineRule="atLeast"/>
        <w:rPr>
          <w:rFonts w:asciiTheme="majorHAnsi" w:hAnsiTheme="majorHAnsi" w:cstheme="majorHAnsi"/>
          <w:bCs/>
        </w:rPr>
      </w:pPr>
      <w:r w:rsidRPr="00A10C3D">
        <w:rPr>
          <w:rFonts w:asciiTheme="majorHAnsi" w:hAnsiTheme="majorHAnsi" w:cstheme="majorHAnsi"/>
        </w:rPr>
        <w:t>per quanto gli è dato di sapere</w:t>
      </w:r>
      <w:r w:rsidRPr="00A10C3D" w:rsidDel="00510418">
        <w:rPr>
          <w:rFonts w:asciiTheme="majorHAnsi" w:hAnsiTheme="majorHAnsi" w:cstheme="majorHAnsi"/>
        </w:rPr>
        <w:t xml:space="preserve"> </w:t>
      </w:r>
      <w:r w:rsidRPr="00A10C3D">
        <w:rPr>
          <w:rFonts w:asciiTheme="majorHAnsi" w:hAnsiTheme="majorHAnsi" w:cstheme="majorHAnsi"/>
        </w:rPr>
        <w:t xml:space="preserve">alla data di sottoscrizione della presente dichiarazione, l’insussistenza di un conflitto di interessi, anche potenziale o non patrimoniale, tra le decisioni o le attività inerenti al proprio profilo e i propri interessi personali, del coniuge, di conviventi, di parenti, di affini entro il secondo grado e di persone con le quali abbia rapporti di frequentazione abituale, ovvero di soggetti od organizzazioni con cui egli o il coniuge abbia causa pendente o grave inimicizia o rapporti di credito o debito significativi, ovvero di soggetti od organizzazioni di cui sia tutore, curatore, procuratore o agente, ovvero di enti, associazioni anche non riconosciute, comitati, società o stabilimenti di cui sia amministratore o gerente o dirigente, con gli operatori che hanno presentato la domanda di partecipazione relativo alla procedura in oggetto </w:t>
      </w:r>
    </w:p>
    <w:p w14:paraId="308F4D58" w14:textId="77777777" w:rsidR="004512F0" w:rsidRPr="00A10C3D" w:rsidRDefault="004512F0" w:rsidP="004512F0">
      <w:pPr>
        <w:pStyle w:val="Paragrafoelenco"/>
        <w:spacing w:line="240" w:lineRule="atLeast"/>
        <w:jc w:val="center"/>
        <w:rPr>
          <w:rFonts w:asciiTheme="majorHAnsi" w:hAnsiTheme="majorHAnsi" w:cstheme="majorHAnsi"/>
          <w:b/>
          <w:color w:val="333333"/>
        </w:rPr>
      </w:pPr>
      <w:r w:rsidRPr="00A10C3D">
        <w:rPr>
          <w:rFonts w:asciiTheme="majorHAnsi" w:hAnsiTheme="majorHAnsi" w:cstheme="majorHAnsi"/>
          <w:b/>
          <w:color w:val="333333"/>
        </w:rPr>
        <w:t>DICHIARA ALTRESÌ:</w:t>
      </w:r>
    </w:p>
    <w:p w14:paraId="0496FFF7" w14:textId="77777777" w:rsidR="004512F0" w:rsidRPr="00A10C3D" w:rsidRDefault="004512F0" w:rsidP="004512F0">
      <w:pPr>
        <w:pStyle w:val="Paragrafoelenco"/>
        <w:numPr>
          <w:ilvl w:val="0"/>
          <w:numId w:val="30"/>
        </w:numPr>
        <w:spacing w:after="0" w:line="240" w:lineRule="atLeast"/>
        <w:ind w:left="284" w:firstLine="0"/>
        <w:rPr>
          <w:rFonts w:asciiTheme="majorHAnsi" w:hAnsiTheme="majorHAnsi" w:cstheme="majorHAnsi"/>
        </w:rPr>
      </w:pPr>
      <w:r w:rsidRPr="00A10C3D">
        <w:rPr>
          <w:rFonts w:asciiTheme="majorHAnsi" w:hAnsiTheme="majorHAnsi" w:cstheme="majorHAnsi"/>
        </w:rPr>
        <w:t>di essere a conoscenza di quanto previsto dal CODICE DI COMPORTAMENTO DEI DIPENDENTI DELLA GIUNTA REGIONALE DELLA BASILICATA</w:t>
      </w:r>
      <w:r w:rsidRPr="00A10C3D">
        <w:rPr>
          <w:rFonts w:asciiTheme="majorHAnsi" w:hAnsiTheme="majorHAnsi" w:cstheme="majorHAnsi"/>
          <w:bCs/>
        </w:rPr>
        <w:t xml:space="preserve"> approvato con DGR n. 953/2014 e in particolare degli obblighi di cui all’art. 6 e all’art. 7</w:t>
      </w:r>
      <w:r w:rsidRPr="00A10C3D">
        <w:rPr>
          <w:rFonts w:asciiTheme="majorHAnsi" w:hAnsiTheme="majorHAnsi" w:cstheme="majorHAnsi"/>
        </w:rPr>
        <w:t>;</w:t>
      </w:r>
    </w:p>
    <w:p w14:paraId="2FE655C9" w14:textId="4F15108A" w:rsidR="004512F0" w:rsidRPr="00A10C3D" w:rsidRDefault="004512F0" w:rsidP="004512F0">
      <w:pPr>
        <w:pStyle w:val="Paragrafoelenco"/>
        <w:numPr>
          <w:ilvl w:val="0"/>
          <w:numId w:val="30"/>
        </w:numPr>
        <w:spacing w:after="0" w:line="240" w:lineRule="atLeast"/>
        <w:ind w:left="284" w:firstLine="0"/>
        <w:rPr>
          <w:rFonts w:asciiTheme="majorHAnsi" w:hAnsiTheme="majorHAnsi" w:cstheme="majorHAnsi"/>
        </w:rPr>
      </w:pPr>
      <w:r w:rsidRPr="00A10C3D">
        <w:rPr>
          <w:rFonts w:asciiTheme="majorHAnsi" w:hAnsiTheme="majorHAnsi" w:cstheme="majorHAnsi"/>
        </w:rPr>
        <w:t xml:space="preserve">di essere specificatamente stato informato dall’AdG del </w:t>
      </w:r>
      <w:r w:rsidR="00C61049" w:rsidRPr="00A10C3D">
        <w:rPr>
          <w:rFonts w:asciiTheme="majorHAnsi" w:hAnsiTheme="majorHAnsi" w:cstheme="majorHAnsi"/>
        </w:rPr>
        <w:t xml:space="preserve">PR BASILICATA 2021-2027 </w:t>
      </w:r>
      <w:r w:rsidRPr="00A10C3D">
        <w:rPr>
          <w:rFonts w:asciiTheme="majorHAnsi" w:hAnsiTheme="majorHAnsi" w:cstheme="majorHAnsi"/>
        </w:rPr>
        <w:t xml:space="preserve">dei divieti e degli obblighi per i dipendenti pubblici derivanti dal Codice di Comportamento, dalla normativa anticorruzione di cui alla Legge n. 190/2012, dal D. Lgs. n. 33/2013 sulla Trasparenza e dalla policy adottata per la prevenzione e repressione delle Frodi nella gestione degli interventi cofinanziati </w:t>
      </w:r>
      <w:r w:rsidR="00C61049" w:rsidRPr="00A10C3D">
        <w:rPr>
          <w:rFonts w:asciiTheme="majorHAnsi" w:hAnsiTheme="majorHAnsi" w:cstheme="majorHAnsi"/>
        </w:rPr>
        <w:t>dal PR BASILICATA 2021-2027</w:t>
      </w:r>
      <w:r w:rsidRPr="00A10C3D">
        <w:rPr>
          <w:rFonts w:asciiTheme="majorHAnsi" w:hAnsiTheme="majorHAnsi" w:cstheme="majorHAnsi"/>
        </w:rPr>
        <w:t>;</w:t>
      </w:r>
    </w:p>
    <w:p w14:paraId="3275DC8F" w14:textId="77777777" w:rsidR="004512F0" w:rsidRPr="00A10C3D" w:rsidRDefault="004512F0" w:rsidP="004512F0">
      <w:pPr>
        <w:spacing w:line="240" w:lineRule="atLeast"/>
        <w:rPr>
          <w:rFonts w:asciiTheme="majorHAnsi" w:hAnsiTheme="majorHAnsi" w:cstheme="majorHAnsi"/>
        </w:rPr>
      </w:pPr>
      <w:r w:rsidRPr="00A10C3D">
        <w:rPr>
          <w:rFonts w:asciiTheme="majorHAnsi" w:hAnsiTheme="majorHAnsi" w:cstheme="majorHAnsi"/>
          <w:b/>
          <w:color w:val="333333"/>
        </w:rPr>
        <w:t>SI IMPEGNA:</w:t>
      </w:r>
      <w:r w:rsidRPr="00A10C3D">
        <w:rPr>
          <w:rFonts w:asciiTheme="majorHAnsi" w:hAnsiTheme="majorHAnsi" w:cstheme="majorHAnsi"/>
        </w:rPr>
        <w:t xml:space="preserve"> </w:t>
      </w:r>
    </w:p>
    <w:p w14:paraId="6E9B19EF" w14:textId="77777777" w:rsidR="004512F0" w:rsidRPr="00A10C3D" w:rsidRDefault="004512F0" w:rsidP="004512F0">
      <w:pPr>
        <w:pStyle w:val="Paragrafoelenco"/>
        <w:numPr>
          <w:ilvl w:val="0"/>
          <w:numId w:val="30"/>
        </w:numPr>
        <w:spacing w:after="0" w:line="240" w:lineRule="atLeast"/>
        <w:ind w:left="284" w:firstLine="0"/>
        <w:rPr>
          <w:rFonts w:asciiTheme="majorHAnsi" w:hAnsiTheme="majorHAnsi" w:cstheme="majorHAnsi"/>
        </w:rPr>
      </w:pPr>
      <w:r w:rsidRPr="00A10C3D">
        <w:rPr>
          <w:rFonts w:asciiTheme="majorHAnsi" w:hAnsiTheme="majorHAnsi" w:cstheme="majorHAnsi"/>
        </w:rPr>
        <w:t>a comunicare tempestivamente all’Amministrazione l’eventuale insorgere di un conflitto di interessi, anche potenziale o non patrimoniale;</w:t>
      </w:r>
    </w:p>
    <w:p w14:paraId="4F3EEAAC" w14:textId="77777777" w:rsidR="004512F0" w:rsidRPr="00A10C3D" w:rsidRDefault="004512F0" w:rsidP="004512F0">
      <w:pPr>
        <w:pStyle w:val="Paragrafoelenco"/>
        <w:numPr>
          <w:ilvl w:val="0"/>
          <w:numId w:val="30"/>
        </w:numPr>
        <w:spacing w:after="0" w:line="240" w:lineRule="atLeast"/>
        <w:ind w:left="284" w:firstLine="0"/>
        <w:rPr>
          <w:rFonts w:asciiTheme="majorHAnsi" w:hAnsiTheme="majorHAnsi" w:cstheme="majorHAnsi"/>
        </w:rPr>
      </w:pPr>
      <w:r w:rsidRPr="00A10C3D">
        <w:rPr>
          <w:rFonts w:asciiTheme="majorHAnsi" w:hAnsiTheme="majorHAnsi" w:cstheme="majorHAnsi"/>
        </w:rPr>
        <w:t>ad astenersi dalle relative decisioni e attività qualora ciò sia ritenuto opportuno dal responsabile della struttura.</w:t>
      </w:r>
    </w:p>
    <w:p w14:paraId="3BBDA446" w14:textId="77777777" w:rsidR="004512F0" w:rsidRPr="00A10C3D" w:rsidRDefault="004512F0" w:rsidP="004512F0">
      <w:pPr>
        <w:pStyle w:val="Paragrafoelenco"/>
        <w:numPr>
          <w:ilvl w:val="0"/>
          <w:numId w:val="30"/>
        </w:numPr>
        <w:spacing w:after="0" w:line="240" w:lineRule="atLeast"/>
        <w:ind w:left="284" w:firstLine="0"/>
        <w:rPr>
          <w:rFonts w:asciiTheme="majorHAnsi" w:hAnsiTheme="majorHAnsi" w:cstheme="majorHAnsi"/>
        </w:rPr>
      </w:pPr>
      <w:r w:rsidRPr="00A10C3D">
        <w:rPr>
          <w:rFonts w:asciiTheme="majorHAnsi" w:hAnsiTheme="majorHAnsi" w:cstheme="majorHAnsi"/>
        </w:rPr>
        <w:t>a non usare a fini privati le informazioni di cui dispone per ragioni di ufficio e a non divulgarle al di fuori dei casi consentiti, e inoltre a evitare situazioni e comportamenti che possano ostacolare il corretto adempimento dei compiti o nuocere agli interessi o all'immagine della pubblica amministrazione.</w:t>
      </w:r>
    </w:p>
    <w:p w14:paraId="7553D875" w14:textId="77777777" w:rsidR="004512F0" w:rsidRPr="00A10C3D" w:rsidRDefault="004512F0" w:rsidP="004512F0">
      <w:pPr>
        <w:pStyle w:val="Intestazione"/>
        <w:spacing w:line="240" w:lineRule="atLeast"/>
        <w:rPr>
          <w:rFonts w:asciiTheme="majorHAnsi" w:hAnsiTheme="majorHAnsi" w:cstheme="majorHAnsi"/>
          <w:b/>
          <w:color w:val="333333"/>
        </w:rPr>
      </w:pPr>
    </w:p>
    <w:p w14:paraId="1AADF8ED" w14:textId="77777777" w:rsidR="004512F0" w:rsidRPr="00A10C3D" w:rsidRDefault="004512F0" w:rsidP="004512F0">
      <w:pPr>
        <w:pStyle w:val="Paragrafoelenco"/>
        <w:spacing w:line="240" w:lineRule="atLeast"/>
        <w:rPr>
          <w:rFonts w:asciiTheme="majorHAnsi" w:hAnsiTheme="majorHAnsi" w:cstheme="majorHAnsi"/>
        </w:rPr>
      </w:pPr>
      <w:r w:rsidRPr="00A10C3D">
        <w:rPr>
          <w:rFonts w:asciiTheme="majorHAnsi" w:hAnsiTheme="majorHAnsi" w:cstheme="majorHAnsi"/>
        </w:rPr>
        <w:t>……………………………..</w:t>
      </w:r>
    </w:p>
    <w:p w14:paraId="1F33654E" w14:textId="77777777" w:rsidR="004512F0" w:rsidRPr="00A10C3D" w:rsidRDefault="004512F0" w:rsidP="004512F0">
      <w:pPr>
        <w:pStyle w:val="Paragrafoelenco"/>
        <w:spacing w:line="240" w:lineRule="atLeast"/>
        <w:rPr>
          <w:rFonts w:asciiTheme="majorHAnsi" w:hAnsiTheme="majorHAnsi" w:cstheme="majorHAnsi"/>
        </w:rPr>
      </w:pPr>
      <w:r w:rsidRPr="00A10C3D">
        <w:rPr>
          <w:rFonts w:asciiTheme="majorHAnsi" w:hAnsiTheme="majorHAnsi" w:cstheme="majorHAnsi"/>
        </w:rPr>
        <w:t>(luogo, data)</w:t>
      </w:r>
    </w:p>
    <w:p w14:paraId="11C22693" w14:textId="77777777" w:rsidR="004512F0" w:rsidRPr="00A10C3D" w:rsidRDefault="004512F0" w:rsidP="004512F0">
      <w:pPr>
        <w:pStyle w:val="Paragrafoelenco"/>
        <w:spacing w:line="240" w:lineRule="atLeast"/>
        <w:rPr>
          <w:rFonts w:asciiTheme="majorHAnsi" w:hAnsiTheme="majorHAnsi" w:cstheme="majorHAnsi"/>
        </w:rPr>
      </w:pPr>
    </w:p>
    <w:p w14:paraId="604E8295" w14:textId="77777777" w:rsidR="004512F0" w:rsidRPr="00A10C3D" w:rsidRDefault="004512F0" w:rsidP="004512F0">
      <w:pPr>
        <w:pStyle w:val="Paragrafoelenco"/>
        <w:spacing w:line="240" w:lineRule="atLeast"/>
        <w:jc w:val="right"/>
        <w:rPr>
          <w:rFonts w:asciiTheme="majorHAnsi" w:hAnsiTheme="majorHAnsi" w:cstheme="majorHAnsi"/>
          <w:b/>
        </w:rPr>
      </w:pPr>
      <w:r w:rsidRPr="00A10C3D">
        <w:rPr>
          <w:rFonts w:asciiTheme="majorHAnsi" w:hAnsiTheme="majorHAnsi" w:cstheme="majorHAnsi"/>
        </w:rPr>
        <w:tab/>
      </w:r>
      <w:r w:rsidRPr="00A10C3D">
        <w:rPr>
          <w:rFonts w:asciiTheme="majorHAnsi" w:hAnsiTheme="majorHAnsi" w:cstheme="majorHAnsi"/>
        </w:rPr>
        <w:tab/>
      </w:r>
      <w:r w:rsidRPr="00A10C3D">
        <w:rPr>
          <w:rFonts w:asciiTheme="majorHAnsi" w:hAnsiTheme="majorHAnsi" w:cstheme="majorHAnsi"/>
        </w:rPr>
        <w:tab/>
      </w:r>
      <w:r w:rsidRPr="00A10C3D">
        <w:rPr>
          <w:rFonts w:asciiTheme="majorHAnsi" w:hAnsiTheme="majorHAnsi" w:cstheme="majorHAnsi"/>
        </w:rPr>
        <w:tab/>
      </w:r>
      <w:r w:rsidRPr="00A10C3D">
        <w:rPr>
          <w:rFonts w:asciiTheme="majorHAnsi" w:hAnsiTheme="majorHAnsi" w:cstheme="majorHAnsi"/>
        </w:rPr>
        <w:tab/>
      </w:r>
      <w:r w:rsidRPr="00A10C3D">
        <w:rPr>
          <w:rFonts w:asciiTheme="majorHAnsi" w:hAnsiTheme="majorHAnsi" w:cstheme="majorHAnsi"/>
        </w:rPr>
        <w:tab/>
      </w:r>
      <w:r w:rsidRPr="00A10C3D">
        <w:rPr>
          <w:rFonts w:asciiTheme="majorHAnsi" w:hAnsiTheme="majorHAnsi" w:cstheme="majorHAnsi"/>
          <w:b/>
        </w:rPr>
        <w:t>Il Dichiarante</w:t>
      </w:r>
    </w:p>
    <w:p w14:paraId="3EF47C46" w14:textId="77777777" w:rsidR="004512F0" w:rsidRPr="00A10C3D" w:rsidRDefault="004512F0" w:rsidP="004512F0">
      <w:pPr>
        <w:pStyle w:val="Paragrafoelenco"/>
        <w:spacing w:line="240" w:lineRule="atLeast"/>
        <w:jc w:val="right"/>
        <w:rPr>
          <w:rFonts w:asciiTheme="majorHAnsi" w:hAnsiTheme="majorHAnsi" w:cstheme="majorHAnsi"/>
          <w:b/>
        </w:rPr>
      </w:pPr>
    </w:p>
    <w:p w14:paraId="7553BDDA" w14:textId="77777777" w:rsidR="00C61049" w:rsidRPr="00A10C3D" w:rsidRDefault="004512F0" w:rsidP="004512F0">
      <w:pPr>
        <w:pStyle w:val="Paragrafoelenco"/>
        <w:spacing w:line="240" w:lineRule="atLeast"/>
        <w:jc w:val="right"/>
        <w:rPr>
          <w:rFonts w:asciiTheme="majorHAnsi" w:hAnsiTheme="majorHAnsi" w:cstheme="majorHAnsi"/>
        </w:rPr>
        <w:sectPr w:rsidR="00C61049" w:rsidRPr="00A10C3D" w:rsidSect="0016009F">
          <w:pgSz w:w="11906" w:h="16838"/>
          <w:pgMar w:top="1701" w:right="1134" w:bottom="1134" w:left="1134" w:header="709" w:footer="709" w:gutter="0"/>
          <w:cols w:space="708"/>
          <w:docGrid w:linePitch="360"/>
        </w:sectPr>
      </w:pPr>
      <w:r w:rsidRPr="00A10C3D">
        <w:rPr>
          <w:rFonts w:asciiTheme="majorHAnsi" w:hAnsiTheme="majorHAnsi" w:cstheme="majorHAnsi"/>
        </w:rPr>
        <w:t>…………………………………………..</w:t>
      </w:r>
    </w:p>
    <w:p w14:paraId="05CBB81C" w14:textId="0E88B8F0" w:rsidR="00665A41" w:rsidRPr="00622119" w:rsidRDefault="00665A41" w:rsidP="00622119">
      <w:pPr>
        <w:pStyle w:val="Titolo1"/>
        <w:rPr>
          <w:sz w:val="24"/>
          <w:szCs w:val="24"/>
        </w:rPr>
      </w:pPr>
      <w:bookmarkStart w:id="3" w:name="_Toc161297940"/>
      <w:r w:rsidRPr="00622119">
        <w:rPr>
          <w:sz w:val="24"/>
          <w:szCs w:val="24"/>
        </w:rPr>
        <w:lastRenderedPageBreak/>
        <w:t>ALLEGATO 8</w:t>
      </w:r>
      <w:r w:rsidR="001D3CBA">
        <w:rPr>
          <w:sz w:val="24"/>
          <w:szCs w:val="24"/>
        </w:rPr>
        <w:t>.</w:t>
      </w:r>
      <w:r w:rsidRPr="00622119">
        <w:rPr>
          <w:sz w:val="24"/>
          <w:szCs w:val="24"/>
        </w:rPr>
        <w:t>b FORMAT DICHIARAZIONE RESPONSABILE O ESECUTORE CONTROLLI ATTUATIVI/AMMINISTRATIVI) (sistema di controllo interno dell’organizzazione regionale)</w:t>
      </w:r>
      <w:bookmarkEnd w:id="3"/>
    </w:p>
    <w:p w14:paraId="54FA1952" w14:textId="77777777" w:rsidR="004512F0" w:rsidRPr="00A10C3D" w:rsidRDefault="004512F0" w:rsidP="004512F0">
      <w:pPr>
        <w:spacing w:line="240" w:lineRule="atLeast"/>
        <w:jc w:val="center"/>
        <w:rPr>
          <w:rFonts w:asciiTheme="majorHAnsi" w:hAnsiTheme="majorHAnsi" w:cstheme="majorHAnsi"/>
        </w:rPr>
      </w:pPr>
      <w:r w:rsidRPr="00A10C3D">
        <w:rPr>
          <w:rFonts w:asciiTheme="majorHAnsi" w:hAnsiTheme="majorHAnsi" w:cstheme="majorHAnsi"/>
        </w:rPr>
        <w:t>DICHIARAZIONE DI ASSENZA DI CAUSE DI INCOMPATIBILITA’ E DI CONFLITTO DI INTERESSI, AI SENSI (art. 53, comma 14, del d.lgs. 165/2001 ss.mm.ii) art. 6 comma 1 e 2 - D.P.R. n. 62/2013 - Codice comportamento art.6)DELL’ART. 6 BIS DELLA LEGGE 7 AGOSTO 1990, N. 241</w:t>
      </w:r>
    </w:p>
    <w:p w14:paraId="3508AA9B" w14:textId="7CBA01AF" w:rsidR="004512F0" w:rsidRPr="00A10C3D" w:rsidRDefault="004512F0" w:rsidP="004512F0">
      <w:pPr>
        <w:spacing w:line="240" w:lineRule="atLeast"/>
        <w:rPr>
          <w:rFonts w:asciiTheme="majorHAnsi" w:hAnsiTheme="majorHAnsi" w:cstheme="majorHAnsi"/>
          <w:bCs/>
        </w:rPr>
      </w:pPr>
      <w:r w:rsidRPr="00A10C3D">
        <w:rPr>
          <w:rFonts w:asciiTheme="majorHAnsi" w:hAnsiTheme="majorHAnsi" w:cstheme="majorHAnsi"/>
        </w:rPr>
        <w:t xml:space="preserve">Il sottoscritto </w:t>
      </w:r>
      <w:r w:rsidRPr="00A10C3D">
        <w:rPr>
          <w:rFonts w:asciiTheme="majorHAnsi" w:hAnsiTheme="majorHAnsi" w:cstheme="majorHAnsi"/>
          <w:i/>
        </w:rPr>
        <w:t>(nome completo e la data di nascita del firmatario, nonché la sua posizione in</w:t>
      </w:r>
      <w:r w:rsidRPr="00A10C3D">
        <w:rPr>
          <w:rFonts w:asciiTheme="majorHAnsi" w:hAnsiTheme="majorHAnsi" w:cstheme="majorHAnsi"/>
          <w:i/>
        </w:rPr>
        <w:br/>
        <w:t>seno all’organizzazione)</w:t>
      </w:r>
      <w:r w:rsidRPr="00A10C3D">
        <w:rPr>
          <w:rFonts w:asciiTheme="majorHAnsi" w:hAnsiTheme="majorHAnsi" w:cstheme="majorHAnsi"/>
        </w:rPr>
        <w:t xml:space="preserve"> </w:t>
      </w:r>
      <w:r w:rsidRPr="00A10C3D">
        <w:rPr>
          <w:rFonts w:asciiTheme="majorHAnsi" w:hAnsiTheme="majorHAnsi" w:cstheme="majorHAnsi"/>
          <w:bCs/>
        </w:rPr>
        <w:t>sotto la propria responsabilità ed in piena conoscenza della responsabilità penale prevista per le dichiarazioni false dall’art.76 del D.P.R. n. 445/2000 e dalle disposizioni del Codice penale e dalle leggi speciali in materia ai sensi degli articoli 46 e 47 del D.P.R. 445/2000</w:t>
      </w:r>
      <w:r w:rsidRPr="00A10C3D">
        <w:rPr>
          <w:rFonts w:asciiTheme="majorHAnsi" w:hAnsiTheme="majorHAnsi" w:cstheme="majorHAnsi"/>
        </w:rPr>
        <w:t xml:space="preserve">, con riferimento </w:t>
      </w:r>
      <w:r w:rsidRPr="00A10C3D">
        <w:rPr>
          <w:rFonts w:asciiTheme="majorHAnsi" w:hAnsiTheme="majorHAnsi" w:cstheme="majorHAnsi"/>
          <w:bCs/>
        </w:rPr>
        <w:t>al progetto verificato (ID SIRFO</w:t>
      </w:r>
      <w:r w:rsidR="0024638E" w:rsidRPr="00A10C3D">
        <w:rPr>
          <w:rFonts w:asciiTheme="majorHAnsi" w:hAnsiTheme="majorHAnsi" w:cstheme="majorHAnsi"/>
          <w:bCs/>
        </w:rPr>
        <w:t>/SIFESR</w:t>
      </w:r>
      <w:r w:rsidRPr="00A10C3D">
        <w:rPr>
          <w:rFonts w:asciiTheme="majorHAnsi" w:hAnsiTheme="majorHAnsi" w:cstheme="majorHAnsi"/>
          <w:bCs/>
        </w:rPr>
        <w:t>………………) e al beneficiario/destinatario_____________</w:t>
      </w:r>
    </w:p>
    <w:p w14:paraId="2885CD9C" w14:textId="77777777" w:rsidR="004512F0" w:rsidRPr="00A10C3D" w:rsidRDefault="004512F0" w:rsidP="004512F0">
      <w:pPr>
        <w:spacing w:line="240" w:lineRule="atLeast"/>
        <w:jc w:val="center"/>
        <w:rPr>
          <w:rFonts w:asciiTheme="majorHAnsi" w:hAnsiTheme="majorHAnsi" w:cstheme="majorHAnsi"/>
          <w:b/>
          <w:color w:val="333333"/>
        </w:rPr>
      </w:pPr>
      <w:r w:rsidRPr="00A10C3D">
        <w:rPr>
          <w:rFonts w:asciiTheme="majorHAnsi" w:hAnsiTheme="majorHAnsi" w:cstheme="majorHAnsi"/>
          <w:b/>
          <w:color w:val="333333"/>
        </w:rPr>
        <w:t>DICHIARA</w:t>
      </w:r>
    </w:p>
    <w:p w14:paraId="302D9039" w14:textId="77777777" w:rsidR="004512F0" w:rsidRPr="00A10C3D" w:rsidRDefault="004512F0" w:rsidP="004512F0">
      <w:pPr>
        <w:spacing w:line="240" w:lineRule="atLeast"/>
        <w:rPr>
          <w:rFonts w:asciiTheme="majorHAnsi" w:hAnsiTheme="majorHAnsi" w:cstheme="majorHAnsi"/>
          <w:bCs/>
        </w:rPr>
      </w:pPr>
      <w:r w:rsidRPr="00A10C3D">
        <w:rPr>
          <w:rFonts w:asciiTheme="majorHAnsi" w:hAnsiTheme="majorHAnsi" w:cstheme="majorHAnsi"/>
        </w:rPr>
        <w:t>per quanto gli è dato di sapere</w:t>
      </w:r>
      <w:r w:rsidRPr="00A10C3D" w:rsidDel="00510418">
        <w:rPr>
          <w:rFonts w:asciiTheme="majorHAnsi" w:hAnsiTheme="majorHAnsi" w:cstheme="majorHAnsi"/>
        </w:rPr>
        <w:t xml:space="preserve"> </w:t>
      </w:r>
      <w:r w:rsidRPr="00A10C3D">
        <w:rPr>
          <w:rFonts w:asciiTheme="majorHAnsi" w:hAnsiTheme="majorHAnsi" w:cstheme="majorHAnsi"/>
        </w:rPr>
        <w:t xml:space="preserve">alla data di sottoscrizione della presente dichiarazione, l’insussistenza di un conflitto di interessi, anche potenziale o non patrimoniale, tra le decisioni o le attività inerenti al proprio profilo e i propri interessi personali, del coniuge, di conviventi, di parenti, di affini entro il secondo grado e di persone con le quali abbia rapporti di frequentazione abituale, ovvero di soggetti od organizzazioni con cui egli o il coniuge abbia causa pendente o grave inimicizia o rapporti di credito o debito significativi, ovvero di soggetti od organizzazioni di cui sia tutore, curatore, procuratore o agente, ovvero di enti, associazioni anche non riconosciute, comitati, società o stabilimenti di cui sia amministratore o gerente o dirigente, </w:t>
      </w:r>
    </w:p>
    <w:p w14:paraId="5F02972C" w14:textId="77777777" w:rsidR="004512F0" w:rsidRPr="00A10C3D" w:rsidRDefault="004512F0" w:rsidP="004512F0">
      <w:pPr>
        <w:spacing w:line="240" w:lineRule="atLeast"/>
        <w:jc w:val="center"/>
        <w:rPr>
          <w:rFonts w:asciiTheme="majorHAnsi" w:hAnsiTheme="majorHAnsi" w:cstheme="majorHAnsi"/>
          <w:b/>
          <w:color w:val="333333"/>
        </w:rPr>
      </w:pPr>
      <w:r w:rsidRPr="00A10C3D">
        <w:rPr>
          <w:rFonts w:asciiTheme="majorHAnsi" w:hAnsiTheme="majorHAnsi" w:cstheme="majorHAnsi"/>
          <w:b/>
          <w:color w:val="333333"/>
        </w:rPr>
        <w:t>DICHIARA ALTRESÌ:</w:t>
      </w:r>
    </w:p>
    <w:p w14:paraId="016E633B" w14:textId="77777777" w:rsidR="004512F0" w:rsidRPr="00A10C3D" w:rsidRDefault="004512F0" w:rsidP="004512F0">
      <w:pPr>
        <w:pStyle w:val="Paragrafoelenco"/>
        <w:numPr>
          <w:ilvl w:val="0"/>
          <w:numId w:val="29"/>
        </w:numPr>
        <w:spacing w:after="0" w:line="240" w:lineRule="atLeast"/>
        <w:ind w:left="0" w:firstLine="0"/>
        <w:rPr>
          <w:rFonts w:asciiTheme="majorHAnsi" w:hAnsiTheme="majorHAnsi" w:cstheme="majorHAnsi"/>
          <w:bCs/>
        </w:rPr>
      </w:pPr>
      <w:r w:rsidRPr="00A10C3D">
        <w:rPr>
          <w:rFonts w:asciiTheme="majorHAnsi" w:hAnsiTheme="majorHAnsi" w:cstheme="majorHAnsi"/>
          <w:bCs/>
        </w:rPr>
        <w:t xml:space="preserve">di non aver collaborato con il Beneficiario nella redazione, presentazione e gestione del progetto verificato; </w:t>
      </w:r>
    </w:p>
    <w:p w14:paraId="02E185A9" w14:textId="77777777" w:rsidR="004512F0" w:rsidRPr="00A10C3D" w:rsidRDefault="004512F0" w:rsidP="004512F0">
      <w:pPr>
        <w:pStyle w:val="Paragrafoelenco"/>
        <w:numPr>
          <w:ilvl w:val="0"/>
          <w:numId w:val="29"/>
        </w:numPr>
        <w:spacing w:after="0" w:line="240" w:lineRule="atLeast"/>
        <w:ind w:left="0" w:firstLine="0"/>
        <w:rPr>
          <w:rFonts w:asciiTheme="majorHAnsi" w:hAnsiTheme="majorHAnsi" w:cstheme="majorHAnsi"/>
          <w:bCs/>
        </w:rPr>
      </w:pPr>
      <w:r w:rsidRPr="00A10C3D">
        <w:rPr>
          <w:rFonts w:asciiTheme="majorHAnsi" w:hAnsiTheme="majorHAnsi" w:cstheme="majorHAnsi"/>
          <w:bCs/>
        </w:rPr>
        <w:t>di non aver partecipato alle attività istruttorie e di valutazione che hanno determinato la concessione al beneficiario;</w:t>
      </w:r>
    </w:p>
    <w:p w14:paraId="20D152DA" w14:textId="77777777" w:rsidR="004512F0" w:rsidRPr="00A10C3D" w:rsidRDefault="004512F0" w:rsidP="004512F0">
      <w:pPr>
        <w:pStyle w:val="Paragrafoelenco"/>
        <w:spacing w:line="240" w:lineRule="atLeast"/>
        <w:ind w:left="0"/>
        <w:rPr>
          <w:rFonts w:asciiTheme="majorHAnsi" w:hAnsiTheme="majorHAnsi" w:cstheme="majorHAnsi"/>
          <w:b/>
          <w:bCs/>
          <w:u w:val="single"/>
        </w:rPr>
      </w:pPr>
      <w:r w:rsidRPr="00A10C3D">
        <w:rPr>
          <w:rFonts w:asciiTheme="majorHAnsi" w:hAnsiTheme="majorHAnsi" w:cstheme="majorHAnsi"/>
          <w:b/>
          <w:bCs/>
          <w:u w:val="single"/>
        </w:rPr>
        <w:t>oppure</w:t>
      </w:r>
    </w:p>
    <w:p w14:paraId="19644BDA" w14:textId="77777777" w:rsidR="004512F0" w:rsidRPr="00A10C3D" w:rsidRDefault="004512F0" w:rsidP="004512F0">
      <w:pPr>
        <w:pStyle w:val="Paragrafoelenco"/>
        <w:numPr>
          <w:ilvl w:val="0"/>
          <w:numId w:val="28"/>
        </w:numPr>
        <w:spacing w:after="0" w:line="240" w:lineRule="atLeast"/>
        <w:ind w:left="0" w:firstLine="0"/>
        <w:rPr>
          <w:rFonts w:asciiTheme="majorHAnsi" w:hAnsiTheme="majorHAnsi" w:cstheme="majorHAnsi"/>
          <w:bCs/>
        </w:rPr>
      </w:pPr>
      <w:r w:rsidRPr="00A10C3D">
        <w:rPr>
          <w:rFonts w:asciiTheme="majorHAnsi" w:hAnsiTheme="majorHAnsi" w:cstheme="majorHAnsi"/>
          <w:bCs/>
        </w:rPr>
        <w:t>di aver partecipato ad attività istruttorie di carattere non discrezionale che hanno determinato la concessione al beneficiario;</w:t>
      </w:r>
    </w:p>
    <w:p w14:paraId="37BE9C70" w14:textId="66C7F3F6" w:rsidR="004512F0" w:rsidRPr="00A10C3D" w:rsidRDefault="004512F0" w:rsidP="004512F0">
      <w:pPr>
        <w:pStyle w:val="Paragrafoelenco"/>
        <w:numPr>
          <w:ilvl w:val="0"/>
          <w:numId w:val="28"/>
        </w:numPr>
        <w:spacing w:after="0" w:line="240" w:lineRule="atLeast"/>
        <w:ind w:left="0" w:firstLine="0"/>
        <w:rPr>
          <w:rFonts w:asciiTheme="majorHAnsi" w:hAnsiTheme="majorHAnsi" w:cstheme="majorHAnsi"/>
          <w:bCs/>
        </w:rPr>
      </w:pPr>
      <w:r w:rsidRPr="00A10C3D">
        <w:rPr>
          <w:rFonts w:asciiTheme="majorHAnsi" w:hAnsiTheme="majorHAnsi" w:cstheme="majorHAnsi"/>
          <w:bCs/>
        </w:rPr>
        <w:t xml:space="preserve">di non aver partecipato/ di non partecipare ad attività di controllo a norma </w:t>
      </w:r>
      <w:r w:rsidR="00665A41" w:rsidRPr="00A10C3D">
        <w:rPr>
          <w:rFonts w:cs="Calibri"/>
        </w:rPr>
        <w:t xml:space="preserve">dell'articolo 74 paragrafo 1 lettera a) </w:t>
      </w:r>
      <w:r w:rsidRPr="00A10C3D">
        <w:rPr>
          <w:rFonts w:asciiTheme="majorHAnsi" w:hAnsiTheme="majorHAnsi" w:cstheme="majorHAnsi"/>
          <w:bCs/>
        </w:rPr>
        <w:t xml:space="preserve">del Reg. CE </w:t>
      </w:r>
      <w:r w:rsidR="00665A41" w:rsidRPr="00A10C3D">
        <w:rPr>
          <w:rFonts w:asciiTheme="majorHAnsi" w:hAnsiTheme="majorHAnsi" w:cstheme="majorHAnsi"/>
          <w:bCs/>
        </w:rPr>
        <w:t>1060/2021</w:t>
      </w:r>
      <w:r w:rsidRPr="00A10C3D">
        <w:rPr>
          <w:rFonts w:asciiTheme="majorHAnsi" w:hAnsiTheme="majorHAnsi" w:cstheme="majorHAnsi"/>
          <w:bCs/>
        </w:rPr>
        <w:t xml:space="preserve"> e Audit e/o e certificazione sull’operazione de quo.</w:t>
      </w:r>
    </w:p>
    <w:p w14:paraId="2684334B" w14:textId="77777777" w:rsidR="004512F0" w:rsidRPr="00A10C3D" w:rsidRDefault="004512F0" w:rsidP="004512F0">
      <w:pPr>
        <w:pStyle w:val="Paragrafoelenco"/>
        <w:numPr>
          <w:ilvl w:val="0"/>
          <w:numId w:val="28"/>
        </w:numPr>
        <w:spacing w:after="0" w:line="240" w:lineRule="atLeast"/>
        <w:ind w:left="0" w:firstLine="0"/>
        <w:rPr>
          <w:rFonts w:asciiTheme="majorHAnsi" w:hAnsiTheme="majorHAnsi" w:cstheme="majorHAnsi"/>
          <w:bCs/>
        </w:rPr>
      </w:pPr>
      <w:r w:rsidRPr="00A10C3D">
        <w:rPr>
          <w:rFonts w:asciiTheme="majorHAnsi" w:hAnsiTheme="majorHAnsi" w:cstheme="majorHAnsi"/>
        </w:rPr>
        <w:t>di essere a conoscenza di quanto previsto dal CODICE DI COMPORTAMENTO DEI DIPENDENTI DELLA GIUNTA REGIONALE DELLA BASILICATA</w:t>
      </w:r>
      <w:r w:rsidRPr="00A10C3D">
        <w:rPr>
          <w:rFonts w:asciiTheme="majorHAnsi" w:hAnsiTheme="majorHAnsi" w:cstheme="majorHAnsi"/>
          <w:bCs/>
        </w:rPr>
        <w:t xml:space="preserve"> approvato con DGR n. 953/2014 e in particolare degli obblighi di cui all’art. 6 e all’art. 7</w:t>
      </w:r>
      <w:r w:rsidRPr="00A10C3D">
        <w:rPr>
          <w:rFonts w:asciiTheme="majorHAnsi" w:hAnsiTheme="majorHAnsi" w:cstheme="majorHAnsi"/>
        </w:rPr>
        <w:t>;</w:t>
      </w:r>
    </w:p>
    <w:p w14:paraId="38B081B0" w14:textId="03428E76" w:rsidR="004512F0" w:rsidRPr="00A10C3D" w:rsidRDefault="004512F0" w:rsidP="004512F0">
      <w:pPr>
        <w:pStyle w:val="Paragrafoelenco"/>
        <w:numPr>
          <w:ilvl w:val="0"/>
          <w:numId w:val="28"/>
        </w:numPr>
        <w:spacing w:after="0" w:line="240" w:lineRule="atLeast"/>
        <w:ind w:left="0" w:firstLine="0"/>
        <w:rPr>
          <w:rFonts w:asciiTheme="majorHAnsi" w:hAnsiTheme="majorHAnsi" w:cstheme="majorHAnsi"/>
          <w:bCs/>
        </w:rPr>
      </w:pPr>
      <w:r w:rsidRPr="00A10C3D">
        <w:rPr>
          <w:rFonts w:asciiTheme="majorHAnsi" w:hAnsiTheme="majorHAnsi" w:cstheme="majorHAnsi"/>
          <w:bCs/>
        </w:rPr>
        <w:t xml:space="preserve">di essere specificatamente stato informato dall’AdG del </w:t>
      </w:r>
      <w:r w:rsidR="00C61049" w:rsidRPr="00A10C3D">
        <w:rPr>
          <w:rFonts w:asciiTheme="majorHAnsi" w:hAnsiTheme="majorHAnsi" w:cstheme="majorHAnsi"/>
          <w:bCs/>
        </w:rPr>
        <w:t>PR BASILICATA 2021-2027</w:t>
      </w:r>
      <w:r w:rsidRPr="00A10C3D">
        <w:rPr>
          <w:rFonts w:asciiTheme="majorHAnsi" w:hAnsiTheme="majorHAnsi" w:cstheme="majorHAnsi"/>
          <w:bCs/>
        </w:rPr>
        <w:t xml:space="preserve">dei divieti e degli obblighi per i dipendenti pubblici derivanti dal Codice di Comportamento, dalla normativa anticorruzione di cui alla Legge n. 190/2012, dal D. Lgs. n. 33/2013 sulla Trasparenza e dalla policy adottata per la prevenzione e repressione delle Frodi nella gestione degli interventi cofinanziati </w:t>
      </w:r>
      <w:r w:rsidR="00C61049" w:rsidRPr="00A10C3D">
        <w:rPr>
          <w:rFonts w:asciiTheme="majorHAnsi" w:hAnsiTheme="majorHAnsi" w:cstheme="majorHAnsi"/>
          <w:bCs/>
        </w:rPr>
        <w:t>dal PR BASILICATA 2021-2027</w:t>
      </w:r>
      <w:r w:rsidRPr="00A10C3D">
        <w:rPr>
          <w:rFonts w:asciiTheme="majorHAnsi" w:hAnsiTheme="majorHAnsi" w:cstheme="majorHAnsi"/>
          <w:bCs/>
        </w:rPr>
        <w:t>;</w:t>
      </w:r>
    </w:p>
    <w:p w14:paraId="666C14AD" w14:textId="77777777" w:rsidR="004512F0" w:rsidRPr="00A10C3D" w:rsidRDefault="004512F0" w:rsidP="004512F0">
      <w:pPr>
        <w:spacing w:line="240" w:lineRule="atLeast"/>
        <w:rPr>
          <w:rFonts w:asciiTheme="majorHAnsi" w:hAnsiTheme="majorHAnsi" w:cstheme="majorHAnsi"/>
          <w:b/>
          <w:color w:val="333333"/>
        </w:rPr>
      </w:pPr>
      <w:r w:rsidRPr="00A10C3D">
        <w:rPr>
          <w:rFonts w:asciiTheme="majorHAnsi" w:hAnsiTheme="majorHAnsi" w:cstheme="majorHAnsi"/>
          <w:b/>
          <w:color w:val="333333"/>
        </w:rPr>
        <w:t>SI IMPEGNA:</w:t>
      </w:r>
    </w:p>
    <w:p w14:paraId="5B622596" w14:textId="77777777" w:rsidR="004512F0" w:rsidRPr="00A10C3D" w:rsidRDefault="004512F0" w:rsidP="001D3CBA">
      <w:pPr>
        <w:pStyle w:val="Paragrafoelenco"/>
        <w:numPr>
          <w:ilvl w:val="0"/>
          <w:numId w:val="32"/>
        </w:numPr>
        <w:spacing w:after="0" w:line="240" w:lineRule="atLeast"/>
        <w:ind w:left="0" w:firstLine="0"/>
        <w:rPr>
          <w:rFonts w:asciiTheme="majorHAnsi" w:hAnsiTheme="majorHAnsi" w:cstheme="majorHAnsi"/>
        </w:rPr>
      </w:pPr>
      <w:r w:rsidRPr="00A10C3D">
        <w:rPr>
          <w:rFonts w:asciiTheme="majorHAnsi" w:hAnsiTheme="majorHAnsi" w:cstheme="majorHAnsi"/>
        </w:rPr>
        <w:t>a comunicare tempestivamente all’Amministrazione l’eventuale insorgere di un conflitto di interessi, anche potenziale o non patrimoniale;</w:t>
      </w:r>
    </w:p>
    <w:p w14:paraId="5F48C52E" w14:textId="77777777" w:rsidR="004512F0" w:rsidRPr="00A10C3D" w:rsidRDefault="004512F0" w:rsidP="001D3CBA">
      <w:pPr>
        <w:pStyle w:val="Paragrafoelenco"/>
        <w:numPr>
          <w:ilvl w:val="0"/>
          <w:numId w:val="32"/>
        </w:numPr>
        <w:spacing w:after="0" w:line="240" w:lineRule="atLeast"/>
        <w:ind w:left="0" w:firstLine="0"/>
        <w:rPr>
          <w:rFonts w:asciiTheme="majorHAnsi" w:hAnsiTheme="majorHAnsi" w:cstheme="majorHAnsi"/>
        </w:rPr>
      </w:pPr>
      <w:r w:rsidRPr="00A10C3D">
        <w:rPr>
          <w:rFonts w:asciiTheme="majorHAnsi" w:hAnsiTheme="majorHAnsi" w:cstheme="majorHAnsi"/>
        </w:rPr>
        <w:t>ad astenersi dalle relative decisioni e attività qualora ciò sia ritenuto opportuno dal responsabile della struttura.</w:t>
      </w:r>
    </w:p>
    <w:p w14:paraId="05C15FD0" w14:textId="77777777" w:rsidR="004512F0" w:rsidRPr="00A10C3D" w:rsidRDefault="004512F0" w:rsidP="001D3CBA">
      <w:pPr>
        <w:pStyle w:val="Paragrafoelenco"/>
        <w:numPr>
          <w:ilvl w:val="0"/>
          <w:numId w:val="32"/>
        </w:numPr>
        <w:spacing w:after="0" w:line="240" w:lineRule="atLeast"/>
        <w:ind w:left="0" w:firstLine="0"/>
        <w:rPr>
          <w:rFonts w:asciiTheme="majorHAnsi" w:hAnsiTheme="majorHAnsi" w:cstheme="majorHAnsi"/>
        </w:rPr>
      </w:pPr>
      <w:r w:rsidRPr="00A10C3D">
        <w:rPr>
          <w:rFonts w:asciiTheme="majorHAnsi" w:hAnsiTheme="majorHAnsi" w:cstheme="majorHAnsi"/>
        </w:rPr>
        <w:t>a non usare a fini privati le informazioni di cui dispone per ragioni di ufficio e a non divulgarle al di fuori dei casi consentiti, e inoltre a evitare situazioni e comportamenti che possano ostacolare il corretto adempimento dei compiti o nuocere agli interessi o all'immagine della pubblica amministrazione.</w:t>
      </w:r>
    </w:p>
    <w:p w14:paraId="2739DDDB" w14:textId="77777777" w:rsidR="004512F0" w:rsidRPr="00A10C3D" w:rsidRDefault="004512F0" w:rsidP="004512F0">
      <w:pPr>
        <w:spacing w:line="240" w:lineRule="atLeast"/>
        <w:rPr>
          <w:rFonts w:asciiTheme="majorHAnsi" w:hAnsiTheme="majorHAnsi" w:cstheme="majorHAnsi"/>
        </w:rPr>
      </w:pPr>
      <w:r w:rsidRPr="00A10C3D">
        <w:rPr>
          <w:rFonts w:asciiTheme="majorHAnsi" w:hAnsiTheme="majorHAnsi" w:cstheme="majorHAnsi"/>
        </w:rPr>
        <w:t>……………………………..</w:t>
      </w:r>
    </w:p>
    <w:p w14:paraId="7200ED5A" w14:textId="77777777" w:rsidR="004512F0" w:rsidRPr="00A10C3D" w:rsidRDefault="004512F0" w:rsidP="004512F0">
      <w:pPr>
        <w:spacing w:line="240" w:lineRule="atLeast"/>
        <w:ind w:firstLine="708"/>
        <w:rPr>
          <w:rFonts w:asciiTheme="majorHAnsi" w:hAnsiTheme="majorHAnsi" w:cstheme="majorHAnsi"/>
        </w:rPr>
      </w:pPr>
      <w:r w:rsidRPr="00A10C3D">
        <w:rPr>
          <w:rFonts w:asciiTheme="majorHAnsi" w:hAnsiTheme="majorHAnsi" w:cstheme="majorHAnsi"/>
        </w:rPr>
        <w:t>(luogo, data)</w:t>
      </w:r>
    </w:p>
    <w:p w14:paraId="289E8AE3" w14:textId="77777777" w:rsidR="004512F0" w:rsidRPr="00A10C3D" w:rsidRDefault="004512F0" w:rsidP="004512F0">
      <w:pPr>
        <w:spacing w:line="240" w:lineRule="atLeast"/>
        <w:ind w:firstLine="708"/>
        <w:jc w:val="right"/>
        <w:rPr>
          <w:rFonts w:asciiTheme="majorHAnsi" w:hAnsiTheme="majorHAnsi" w:cstheme="majorHAnsi"/>
          <w:b/>
        </w:rPr>
      </w:pPr>
      <w:r w:rsidRPr="00A10C3D">
        <w:rPr>
          <w:rFonts w:asciiTheme="majorHAnsi" w:hAnsiTheme="majorHAnsi" w:cstheme="majorHAnsi"/>
        </w:rPr>
        <w:tab/>
      </w:r>
      <w:r w:rsidRPr="00A10C3D">
        <w:rPr>
          <w:rFonts w:asciiTheme="majorHAnsi" w:hAnsiTheme="majorHAnsi" w:cstheme="majorHAnsi"/>
        </w:rPr>
        <w:tab/>
      </w:r>
      <w:r w:rsidRPr="00A10C3D">
        <w:rPr>
          <w:rFonts w:asciiTheme="majorHAnsi" w:hAnsiTheme="majorHAnsi" w:cstheme="majorHAnsi"/>
        </w:rPr>
        <w:tab/>
      </w:r>
      <w:r w:rsidRPr="00A10C3D">
        <w:rPr>
          <w:rFonts w:asciiTheme="majorHAnsi" w:hAnsiTheme="majorHAnsi" w:cstheme="majorHAnsi"/>
        </w:rPr>
        <w:tab/>
      </w:r>
      <w:r w:rsidRPr="00A10C3D">
        <w:rPr>
          <w:rFonts w:asciiTheme="majorHAnsi" w:hAnsiTheme="majorHAnsi" w:cstheme="majorHAnsi"/>
        </w:rPr>
        <w:tab/>
      </w:r>
      <w:r w:rsidRPr="00A10C3D">
        <w:rPr>
          <w:rFonts w:asciiTheme="majorHAnsi" w:hAnsiTheme="majorHAnsi" w:cstheme="majorHAnsi"/>
        </w:rPr>
        <w:tab/>
      </w:r>
      <w:r w:rsidRPr="00A10C3D">
        <w:rPr>
          <w:rFonts w:asciiTheme="majorHAnsi" w:hAnsiTheme="majorHAnsi" w:cstheme="majorHAnsi"/>
          <w:b/>
        </w:rPr>
        <w:t>Il Dichiarante</w:t>
      </w:r>
    </w:p>
    <w:p w14:paraId="6542DD3C" w14:textId="77777777" w:rsidR="004512F0" w:rsidRPr="00A10C3D" w:rsidRDefault="004512F0" w:rsidP="004512F0">
      <w:pPr>
        <w:spacing w:line="240" w:lineRule="atLeast"/>
        <w:ind w:left="3540"/>
        <w:jc w:val="right"/>
        <w:rPr>
          <w:rFonts w:asciiTheme="majorHAnsi" w:hAnsiTheme="majorHAnsi" w:cstheme="majorHAnsi"/>
          <w:b/>
          <w:color w:val="333333"/>
        </w:rPr>
      </w:pPr>
      <w:r w:rsidRPr="00A10C3D">
        <w:rPr>
          <w:rFonts w:asciiTheme="majorHAnsi" w:hAnsiTheme="majorHAnsi" w:cstheme="majorHAnsi"/>
        </w:rPr>
        <w:t>…………………………………………..</w:t>
      </w:r>
    </w:p>
    <w:p w14:paraId="512E3E88" w14:textId="37319300" w:rsidR="004512F0" w:rsidRPr="00622119" w:rsidRDefault="004512F0" w:rsidP="00622119">
      <w:pPr>
        <w:pStyle w:val="Titolo1"/>
        <w:rPr>
          <w:sz w:val="24"/>
          <w:szCs w:val="24"/>
        </w:rPr>
      </w:pPr>
      <w:r w:rsidRPr="00A10C3D">
        <w:rPr>
          <w:rFonts w:asciiTheme="majorHAnsi" w:hAnsiTheme="majorHAnsi" w:cstheme="majorHAnsi"/>
          <w:color w:val="333333"/>
          <w:sz w:val="22"/>
          <w:szCs w:val="22"/>
        </w:rPr>
        <w:br w:type="page"/>
      </w:r>
      <w:bookmarkStart w:id="4" w:name="_Toc161297941"/>
      <w:r w:rsidRPr="00622119">
        <w:rPr>
          <w:sz w:val="24"/>
          <w:szCs w:val="24"/>
        </w:rPr>
        <w:lastRenderedPageBreak/>
        <w:t xml:space="preserve">ALLEGATO </w:t>
      </w:r>
      <w:r w:rsidR="00665A41" w:rsidRPr="00622119">
        <w:rPr>
          <w:sz w:val="24"/>
          <w:szCs w:val="24"/>
        </w:rPr>
        <w:t>8.</w:t>
      </w:r>
      <w:r w:rsidRPr="00622119">
        <w:rPr>
          <w:sz w:val="24"/>
          <w:szCs w:val="24"/>
        </w:rPr>
        <w:t xml:space="preserve"> c FORMAT DICHIARAZIONE RESPONSABILE O ESECUTORE </w:t>
      </w:r>
      <w:r w:rsidR="00665A41" w:rsidRPr="00622119">
        <w:rPr>
          <w:sz w:val="24"/>
          <w:szCs w:val="24"/>
        </w:rPr>
        <w:t>VERIFICHE DI GESTIONE EX ART.</w:t>
      </w:r>
      <w:bookmarkEnd w:id="4"/>
      <w:r w:rsidRPr="00622119">
        <w:rPr>
          <w:sz w:val="24"/>
          <w:szCs w:val="24"/>
        </w:rPr>
        <w:t xml:space="preserve"> </w:t>
      </w:r>
    </w:p>
    <w:p w14:paraId="7621CB48" w14:textId="77777777" w:rsidR="004512F0" w:rsidRPr="00A10C3D" w:rsidRDefault="004512F0" w:rsidP="004512F0">
      <w:pPr>
        <w:pStyle w:val="Intestazione"/>
        <w:spacing w:line="240" w:lineRule="atLeast"/>
        <w:jc w:val="center"/>
        <w:rPr>
          <w:rFonts w:asciiTheme="majorHAnsi" w:hAnsiTheme="majorHAnsi" w:cstheme="majorHAnsi"/>
          <w:b/>
          <w:color w:val="333333"/>
        </w:rPr>
      </w:pPr>
    </w:p>
    <w:p w14:paraId="09808E3C" w14:textId="77777777" w:rsidR="004512F0" w:rsidRPr="00A10C3D" w:rsidRDefault="004512F0" w:rsidP="004512F0">
      <w:pPr>
        <w:spacing w:line="240" w:lineRule="atLeast"/>
        <w:jc w:val="center"/>
        <w:rPr>
          <w:rFonts w:asciiTheme="majorHAnsi" w:hAnsiTheme="majorHAnsi" w:cstheme="majorHAnsi"/>
        </w:rPr>
      </w:pPr>
      <w:r w:rsidRPr="00A10C3D">
        <w:rPr>
          <w:rFonts w:asciiTheme="majorHAnsi" w:hAnsiTheme="majorHAnsi" w:cstheme="majorHAnsi"/>
        </w:rPr>
        <w:t>DICHIARAZIONE DI ASSENZA DI CAUSE DI INCOMPATIBILITA’ E DI CONFLITTO DI INTERESSI, AI SENSI (art. 53, comma 14, del d.lgs. 165/2001 ss.mm.ii) art. 6 comma 1 e 2 - D.P.R. n. 62/2013 - Codice comportamento art.6)DELL’ART. 6 BIS DELLA LEGGE 7 AGOSTO 1990, N. 241</w:t>
      </w:r>
    </w:p>
    <w:p w14:paraId="4E342794" w14:textId="75B78C9A" w:rsidR="004512F0" w:rsidRPr="00A10C3D" w:rsidRDefault="004512F0" w:rsidP="004512F0">
      <w:pPr>
        <w:spacing w:line="240" w:lineRule="atLeast"/>
        <w:rPr>
          <w:rFonts w:asciiTheme="majorHAnsi" w:hAnsiTheme="majorHAnsi" w:cstheme="majorHAnsi"/>
          <w:bCs/>
        </w:rPr>
      </w:pPr>
      <w:r w:rsidRPr="00A10C3D">
        <w:rPr>
          <w:rFonts w:asciiTheme="majorHAnsi" w:hAnsiTheme="majorHAnsi" w:cstheme="majorHAnsi"/>
        </w:rPr>
        <w:t xml:space="preserve">Il sottoscritto </w:t>
      </w:r>
      <w:r w:rsidRPr="00A10C3D">
        <w:rPr>
          <w:rFonts w:asciiTheme="majorHAnsi" w:hAnsiTheme="majorHAnsi" w:cstheme="majorHAnsi"/>
          <w:i/>
        </w:rPr>
        <w:t>(nome completo e la data di nascita del firmatario, nonché la sua posizione in</w:t>
      </w:r>
      <w:r w:rsidRPr="00A10C3D">
        <w:rPr>
          <w:rFonts w:asciiTheme="majorHAnsi" w:hAnsiTheme="majorHAnsi" w:cstheme="majorHAnsi"/>
          <w:i/>
        </w:rPr>
        <w:br/>
        <w:t>seno all’organizzazione)</w:t>
      </w:r>
      <w:r w:rsidRPr="00A10C3D">
        <w:rPr>
          <w:rFonts w:asciiTheme="majorHAnsi" w:hAnsiTheme="majorHAnsi" w:cstheme="majorHAnsi"/>
        </w:rPr>
        <w:t xml:space="preserve"> sotto la </w:t>
      </w:r>
      <w:r w:rsidRPr="00A10C3D">
        <w:rPr>
          <w:rFonts w:asciiTheme="majorHAnsi" w:hAnsiTheme="majorHAnsi" w:cstheme="majorHAnsi"/>
          <w:bCs/>
        </w:rPr>
        <w:t xml:space="preserve"> propria responsabilità ed in piena conoscenza della responsabilità penale prevista per le dichiarazioni false dall’art.76 del D.P.R. n. 445/2000 e dalle disposizioni del Codice penale e dalle leggi speciali in materia ai sensi degli articoli 46 e 47 del D.P.R. 445/2000</w:t>
      </w:r>
      <w:r w:rsidRPr="00A10C3D">
        <w:rPr>
          <w:rFonts w:asciiTheme="majorHAnsi" w:hAnsiTheme="majorHAnsi" w:cstheme="majorHAnsi"/>
        </w:rPr>
        <w:t xml:space="preserve">, con riferimento </w:t>
      </w:r>
      <w:r w:rsidRPr="00A10C3D">
        <w:rPr>
          <w:rFonts w:asciiTheme="majorHAnsi" w:hAnsiTheme="majorHAnsi" w:cstheme="majorHAnsi"/>
          <w:bCs/>
        </w:rPr>
        <w:t xml:space="preserve">al progetto </w:t>
      </w:r>
      <w:r w:rsidR="0024638E" w:rsidRPr="00A10C3D">
        <w:rPr>
          <w:rFonts w:asciiTheme="majorHAnsi" w:hAnsiTheme="majorHAnsi" w:cstheme="majorHAnsi"/>
          <w:bCs/>
        </w:rPr>
        <w:t xml:space="preserve">(ID SIRFO/SIFESR………………) </w:t>
      </w:r>
      <w:r w:rsidRPr="00A10C3D">
        <w:rPr>
          <w:rFonts w:asciiTheme="majorHAnsi" w:hAnsiTheme="majorHAnsi" w:cstheme="majorHAnsi"/>
          <w:bCs/>
        </w:rPr>
        <w:t>e al beneficiario/destinatario_____________</w:t>
      </w:r>
    </w:p>
    <w:p w14:paraId="41DF25DE" w14:textId="77777777" w:rsidR="004512F0" w:rsidRPr="00A10C3D" w:rsidRDefault="004512F0" w:rsidP="004512F0">
      <w:pPr>
        <w:spacing w:line="240" w:lineRule="atLeast"/>
        <w:jc w:val="center"/>
        <w:rPr>
          <w:rFonts w:asciiTheme="majorHAnsi" w:hAnsiTheme="majorHAnsi" w:cstheme="majorHAnsi"/>
          <w:b/>
          <w:color w:val="333333"/>
        </w:rPr>
      </w:pPr>
      <w:r w:rsidRPr="00A10C3D">
        <w:rPr>
          <w:rFonts w:asciiTheme="majorHAnsi" w:hAnsiTheme="majorHAnsi" w:cstheme="majorHAnsi"/>
          <w:b/>
          <w:color w:val="333333"/>
        </w:rPr>
        <w:t>DICHIARA</w:t>
      </w:r>
    </w:p>
    <w:p w14:paraId="28BC8BF8" w14:textId="77777777" w:rsidR="004512F0" w:rsidRPr="00A10C3D" w:rsidRDefault="004512F0" w:rsidP="004512F0">
      <w:pPr>
        <w:spacing w:line="240" w:lineRule="atLeast"/>
        <w:rPr>
          <w:rFonts w:asciiTheme="majorHAnsi" w:hAnsiTheme="majorHAnsi" w:cstheme="majorHAnsi"/>
          <w:bCs/>
        </w:rPr>
      </w:pPr>
      <w:r w:rsidRPr="00A10C3D">
        <w:rPr>
          <w:rFonts w:asciiTheme="majorHAnsi" w:hAnsiTheme="majorHAnsi" w:cstheme="majorHAnsi"/>
        </w:rPr>
        <w:t>per quanto gli è dato di sapere</w:t>
      </w:r>
      <w:r w:rsidRPr="00A10C3D" w:rsidDel="00510418">
        <w:rPr>
          <w:rFonts w:asciiTheme="majorHAnsi" w:hAnsiTheme="majorHAnsi" w:cstheme="majorHAnsi"/>
        </w:rPr>
        <w:t xml:space="preserve"> </w:t>
      </w:r>
      <w:r w:rsidRPr="00A10C3D">
        <w:rPr>
          <w:rFonts w:asciiTheme="majorHAnsi" w:hAnsiTheme="majorHAnsi" w:cstheme="majorHAnsi"/>
        </w:rPr>
        <w:t xml:space="preserve">alla data di sottoscrizione della presente dichiarazione, l’insussistenza di un conflitto di interessi, anche potenziale o non patrimoniale, tra le decisioni o le attività inerenti al proprio profilo e i propri interessi personali, del coniuge, di conviventi, di parenti, di affini entro il secondo grado e di persone con le quali abbia rapporti di frequentazione abituale, ovvero di soggetti od organizzazioni con cui egli o il coniuge abbia causa pendente o grave inimicizia o rapporti di credito o debito significativi, ovvero di soggetti od organizzazioni di cui sia tutore, curatore, procuratore o agente, ovvero di enti, associazioni anche non riconosciute, comitati, società o stabilimenti di cui sia amministratore o gerente o dirigente, </w:t>
      </w:r>
    </w:p>
    <w:p w14:paraId="48260E28" w14:textId="77777777" w:rsidR="004512F0" w:rsidRPr="00A10C3D" w:rsidRDefault="004512F0" w:rsidP="004512F0">
      <w:pPr>
        <w:spacing w:line="240" w:lineRule="atLeast"/>
        <w:jc w:val="center"/>
        <w:rPr>
          <w:rFonts w:asciiTheme="majorHAnsi" w:hAnsiTheme="majorHAnsi" w:cstheme="majorHAnsi"/>
          <w:b/>
          <w:color w:val="333333"/>
        </w:rPr>
      </w:pPr>
      <w:r w:rsidRPr="00A10C3D">
        <w:rPr>
          <w:rFonts w:asciiTheme="majorHAnsi" w:hAnsiTheme="majorHAnsi" w:cstheme="majorHAnsi"/>
          <w:b/>
          <w:color w:val="333333"/>
        </w:rPr>
        <w:t>DICHIARA ALTRESÌ:</w:t>
      </w:r>
    </w:p>
    <w:p w14:paraId="76F9F782" w14:textId="77777777" w:rsidR="004512F0" w:rsidRPr="00A10C3D" w:rsidRDefault="004512F0" w:rsidP="004512F0">
      <w:pPr>
        <w:spacing w:line="240" w:lineRule="atLeast"/>
        <w:rPr>
          <w:rFonts w:asciiTheme="majorHAnsi" w:hAnsiTheme="majorHAnsi" w:cstheme="majorHAnsi"/>
          <w:bCs/>
        </w:rPr>
      </w:pPr>
    </w:p>
    <w:p w14:paraId="6E993467" w14:textId="77777777" w:rsidR="004512F0" w:rsidRPr="00A10C3D" w:rsidRDefault="004512F0" w:rsidP="004512F0">
      <w:pPr>
        <w:pStyle w:val="Paragrafoelenco"/>
        <w:numPr>
          <w:ilvl w:val="0"/>
          <w:numId w:val="31"/>
        </w:numPr>
        <w:spacing w:after="0" w:line="240" w:lineRule="atLeast"/>
        <w:rPr>
          <w:rFonts w:asciiTheme="majorHAnsi" w:hAnsiTheme="majorHAnsi" w:cstheme="majorHAnsi"/>
          <w:bCs/>
        </w:rPr>
      </w:pPr>
      <w:r w:rsidRPr="00A10C3D">
        <w:rPr>
          <w:rFonts w:asciiTheme="majorHAnsi" w:hAnsiTheme="majorHAnsi" w:cstheme="majorHAnsi"/>
          <w:bCs/>
        </w:rPr>
        <w:t xml:space="preserve">di non aver collaborato con il Beneficiario nella redazione, presentazione e gestione del progetto verificato; </w:t>
      </w:r>
    </w:p>
    <w:p w14:paraId="067C4F21" w14:textId="77777777" w:rsidR="004512F0" w:rsidRPr="00A10C3D" w:rsidRDefault="004512F0" w:rsidP="004512F0">
      <w:pPr>
        <w:pStyle w:val="Paragrafoelenco"/>
        <w:numPr>
          <w:ilvl w:val="0"/>
          <w:numId w:val="31"/>
        </w:numPr>
        <w:spacing w:after="0" w:line="240" w:lineRule="atLeast"/>
        <w:rPr>
          <w:rFonts w:asciiTheme="majorHAnsi" w:hAnsiTheme="majorHAnsi" w:cstheme="majorHAnsi"/>
          <w:bCs/>
        </w:rPr>
      </w:pPr>
      <w:r w:rsidRPr="00A10C3D">
        <w:rPr>
          <w:rFonts w:asciiTheme="majorHAnsi" w:hAnsiTheme="majorHAnsi" w:cstheme="majorHAnsi"/>
          <w:bCs/>
        </w:rPr>
        <w:t>di non aver partecipato alle attività istruttorie e di valutazione che hanno determinato la concessione al beneficiario;</w:t>
      </w:r>
    </w:p>
    <w:p w14:paraId="69F45444" w14:textId="77777777" w:rsidR="004512F0" w:rsidRPr="00A10C3D" w:rsidRDefault="004512F0" w:rsidP="004512F0">
      <w:pPr>
        <w:pStyle w:val="Paragrafoelenco"/>
        <w:numPr>
          <w:ilvl w:val="0"/>
          <w:numId w:val="31"/>
        </w:numPr>
        <w:spacing w:after="0" w:line="240" w:lineRule="atLeast"/>
        <w:rPr>
          <w:rFonts w:asciiTheme="majorHAnsi" w:hAnsiTheme="majorHAnsi" w:cstheme="majorHAnsi"/>
          <w:bCs/>
        </w:rPr>
      </w:pPr>
      <w:r w:rsidRPr="00A10C3D">
        <w:rPr>
          <w:rFonts w:asciiTheme="majorHAnsi" w:hAnsiTheme="majorHAnsi" w:cstheme="majorHAnsi"/>
          <w:bCs/>
        </w:rPr>
        <w:t>di non aver partecipato/ di non partecipare ad attività di verifica attuativa e/o Audit e/o certificazione sull’operazione de quo.</w:t>
      </w:r>
    </w:p>
    <w:p w14:paraId="5D51A625" w14:textId="1DFA804C" w:rsidR="004512F0" w:rsidRPr="00A10C3D" w:rsidRDefault="004512F0" w:rsidP="004512F0">
      <w:pPr>
        <w:pStyle w:val="Paragrafoelenco"/>
        <w:numPr>
          <w:ilvl w:val="0"/>
          <w:numId w:val="31"/>
        </w:numPr>
        <w:spacing w:after="0" w:line="240" w:lineRule="atLeast"/>
        <w:rPr>
          <w:rFonts w:asciiTheme="majorHAnsi" w:hAnsiTheme="majorHAnsi" w:cstheme="majorHAnsi"/>
          <w:bCs/>
        </w:rPr>
      </w:pPr>
      <w:r w:rsidRPr="00A10C3D">
        <w:rPr>
          <w:rFonts w:asciiTheme="majorHAnsi" w:hAnsiTheme="majorHAnsi" w:cstheme="majorHAnsi"/>
        </w:rPr>
        <w:t>di essere a conoscenza di quanto previsto dal CODICE DI COMPORTAMENTO DEI DIPENDENTI DELLA GIUNTA REGIONALE DELLA BASILICATA</w:t>
      </w:r>
      <w:r w:rsidRPr="00A10C3D">
        <w:rPr>
          <w:rFonts w:asciiTheme="majorHAnsi" w:hAnsiTheme="majorHAnsi" w:cstheme="majorHAnsi"/>
          <w:bCs/>
        </w:rPr>
        <w:t xml:space="preserve"> approvato con DGR n. 953/2014 e in particolare degli obblighi di cui all’art. 6 e all’art. 7</w:t>
      </w:r>
      <w:r w:rsidRPr="00A10C3D">
        <w:rPr>
          <w:rFonts w:asciiTheme="majorHAnsi" w:hAnsiTheme="majorHAnsi" w:cstheme="majorHAnsi"/>
        </w:rPr>
        <w:t>;</w:t>
      </w:r>
      <w:r w:rsidRPr="00A10C3D">
        <w:rPr>
          <w:rFonts w:asciiTheme="majorHAnsi" w:hAnsiTheme="majorHAnsi" w:cstheme="majorHAnsi"/>
          <w:bCs/>
        </w:rPr>
        <w:t xml:space="preserve">di essere specificatamente stato informato dall’AdG del </w:t>
      </w:r>
      <w:r w:rsidR="00C61049" w:rsidRPr="00A10C3D">
        <w:rPr>
          <w:rFonts w:asciiTheme="majorHAnsi" w:hAnsiTheme="majorHAnsi" w:cstheme="majorHAnsi"/>
          <w:bCs/>
        </w:rPr>
        <w:t>PR BASILICATA 2021-2027</w:t>
      </w:r>
      <w:r w:rsidRPr="00A10C3D">
        <w:rPr>
          <w:rFonts w:asciiTheme="majorHAnsi" w:hAnsiTheme="majorHAnsi" w:cstheme="majorHAnsi"/>
          <w:bCs/>
        </w:rPr>
        <w:t xml:space="preserve">dei divieti e degli obblighi per i dipendenti pubblici derivanti dal Codice di Comportamento, dalla normativa anticorruzione di cui alla Legge n. 190/2012, dal D. Lgs. n. 33/2013 sulla Trasparenza e dalla policy adottata per la prevenzione e repressione delle Frodi nella gestione degli interventi cofinanziati </w:t>
      </w:r>
      <w:r w:rsidR="00C61049" w:rsidRPr="00A10C3D">
        <w:rPr>
          <w:rFonts w:asciiTheme="majorHAnsi" w:hAnsiTheme="majorHAnsi" w:cstheme="majorHAnsi"/>
          <w:bCs/>
        </w:rPr>
        <w:t>dal PR BASILICATA 2021-2027</w:t>
      </w:r>
      <w:r w:rsidRPr="00A10C3D">
        <w:rPr>
          <w:rFonts w:asciiTheme="majorHAnsi" w:hAnsiTheme="majorHAnsi" w:cstheme="majorHAnsi"/>
          <w:bCs/>
        </w:rPr>
        <w:t>;</w:t>
      </w:r>
    </w:p>
    <w:p w14:paraId="205FB36F" w14:textId="77777777" w:rsidR="004512F0" w:rsidRPr="00A10C3D" w:rsidRDefault="004512F0" w:rsidP="004512F0">
      <w:pPr>
        <w:spacing w:line="240" w:lineRule="atLeast"/>
        <w:jc w:val="center"/>
        <w:rPr>
          <w:rFonts w:asciiTheme="majorHAnsi" w:hAnsiTheme="majorHAnsi" w:cstheme="majorHAnsi"/>
          <w:b/>
          <w:color w:val="333333"/>
        </w:rPr>
      </w:pPr>
      <w:r w:rsidRPr="00A10C3D">
        <w:rPr>
          <w:rFonts w:asciiTheme="majorHAnsi" w:hAnsiTheme="majorHAnsi" w:cstheme="majorHAnsi"/>
          <w:b/>
          <w:color w:val="333333"/>
        </w:rPr>
        <w:t>SI IMPEGNA:</w:t>
      </w:r>
    </w:p>
    <w:p w14:paraId="12736293" w14:textId="77777777" w:rsidR="004512F0" w:rsidRPr="00A10C3D" w:rsidRDefault="004512F0" w:rsidP="004512F0">
      <w:pPr>
        <w:pStyle w:val="Paragrafoelenco"/>
        <w:spacing w:line="240" w:lineRule="atLeast"/>
        <w:jc w:val="center"/>
        <w:rPr>
          <w:rFonts w:asciiTheme="majorHAnsi" w:hAnsiTheme="majorHAnsi" w:cstheme="majorHAnsi"/>
        </w:rPr>
      </w:pPr>
    </w:p>
    <w:p w14:paraId="6F994C2F" w14:textId="77777777" w:rsidR="004512F0" w:rsidRPr="00A10C3D" w:rsidRDefault="004512F0" w:rsidP="004512F0">
      <w:pPr>
        <w:pStyle w:val="Paragrafoelenco"/>
        <w:numPr>
          <w:ilvl w:val="0"/>
          <w:numId w:val="32"/>
        </w:numPr>
        <w:spacing w:after="0" w:line="240" w:lineRule="atLeast"/>
        <w:ind w:left="284" w:firstLine="0"/>
        <w:rPr>
          <w:rFonts w:asciiTheme="majorHAnsi" w:hAnsiTheme="majorHAnsi" w:cstheme="majorHAnsi"/>
        </w:rPr>
      </w:pPr>
      <w:r w:rsidRPr="00A10C3D">
        <w:rPr>
          <w:rFonts w:asciiTheme="majorHAnsi" w:hAnsiTheme="majorHAnsi" w:cstheme="majorHAnsi"/>
        </w:rPr>
        <w:t>a comunicare tempestivamente all’Amministrazione l’eventuale insorgere di un conflitto di interessi, anche potenziale o non patrimoniale;</w:t>
      </w:r>
    </w:p>
    <w:p w14:paraId="670C9C69" w14:textId="77777777" w:rsidR="004512F0" w:rsidRPr="00A10C3D" w:rsidRDefault="004512F0" w:rsidP="004512F0">
      <w:pPr>
        <w:pStyle w:val="Paragrafoelenco"/>
        <w:numPr>
          <w:ilvl w:val="0"/>
          <w:numId w:val="32"/>
        </w:numPr>
        <w:spacing w:after="0" w:line="240" w:lineRule="atLeast"/>
        <w:ind w:left="284" w:firstLine="0"/>
        <w:rPr>
          <w:rFonts w:asciiTheme="majorHAnsi" w:hAnsiTheme="majorHAnsi" w:cstheme="majorHAnsi"/>
        </w:rPr>
      </w:pPr>
      <w:r w:rsidRPr="00A10C3D">
        <w:rPr>
          <w:rFonts w:asciiTheme="majorHAnsi" w:hAnsiTheme="majorHAnsi" w:cstheme="majorHAnsi"/>
        </w:rPr>
        <w:t>ad astenersi dalle relative decisioni e attività qualora ciò sia ritenuto opportuno dal responsabile della struttura.</w:t>
      </w:r>
    </w:p>
    <w:p w14:paraId="69D9535D" w14:textId="77777777" w:rsidR="004512F0" w:rsidRPr="00A10C3D" w:rsidRDefault="004512F0" w:rsidP="004512F0">
      <w:pPr>
        <w:pStyle w:val="Paragrafoelenco"/>
        <w:numPr>
          <w:ilvl w:val="0"/>
          <w:numId w:val="32"/>
        </w:numPr>
        <w:spacing w:after="0" w:line="240" w:lineRule="atLeast"/>
        <w:ind w:left="284" w:firstLine="0"/>
        <w:rPr>
          <w:rFonts w:asciiTheme="majorHAnsi" w:hAnsiTheme="majorHAnsi" w:cstheme="majorHAnsi"/>
        </w:rPr>
      </w:pPr>
      <w:r w:rsidRPr="00A10C3D">
        <w:rPr>
          <w:rFonts w:asciiTheme="majorHAnsi" w:hAnsiTheme="majorHAnsi" w:cstheme="majorHAnsi"/>
        </w:rPr>
        <w:t>a non usare a fini privati le informazioni di cui dispone per ragioni di ufficio e a non divulgarle al di fuori dei casi consentiti, e inoltre a evitare situazioni e comportamenti che possano ostacolare il corretto adempimento dei compiti o nuocere agli interessi o all'immagine della pubblica amministrazione.</w:t>
      </w:r>
    </w:p>
    <w:p w14:paraId="51601437" w14:textId="77777777" w:rsidR="004512F0" w:rsidRPr="00A10C3D" w:rsidRDefault="004512F0" w:rsidP="004512F0">
      <w:pPr>
        <w:spacing w:line="240" w:lineRule="atLeast"/>
        <w:rPr>
          <w:rFonts w:asciiTheme="majorHAnsi" w:hAnsiTheme="majorHAnsi" w:cstheme="majorHAnsi"/>
        </w:rPr>
      </w:pPr>
      <w:r w:rsidRPr="00A10C3D">
        <w:rPr>
          <w:rFonts w:asciiTheme="majorHAnsi" w:hAnsiTheme="majorHAnsi" w:cstheme="majorHAnsi"/>
        </w:rPr>
        <w:t>……………………………..</w:t>
      </w:r>
    </w:p>
    <w:p w14:paraId="6DF45E5D" w14:textId="77777777" w:rsidR="004512F0" w:rsidRPr="00A10C3D" w:rsidRDefault="004512F0" w:rsidP="004512F0">
      <w:pPr>
        <w:spacing w:line="240" w:lineRule="atLeast"/>
        <w:ind w:firstLine="708"/>
        <w:rPr>
          <w:rFonts w:asciiTheme="majorHAnsi" w:hAnsiTheme="majorHAnsi" w:cstheme="majorHAnsi"/>
        </w:rPr>
      </w:pPr>
      <w:r w:rsidRPr="00A10C3D">
        <w:rPr>
          <w:rFonts w:asciiTheme="majorHAnsi" w:hAnsiTheme="majorHAnsi" w:cstheme="majorHAnsi"/>
        </w:rPr>
        <w:t>(luogo, data)</w:t>
      </w:r>
    </w:p>
    <w:p w14:paraId="52D51490" w14:textId="77777777" w:rsidR="004512F0" w:rsidRPr="00A10C3D" w:rsidRDefault="004512F0" w:rsidP="004512F0">
      <w:pPr>
        <w:spacing w:line="240" w:lineRule="atLeast"/>
        <w:ind w:firstLine="708"/>
        <w:jc w:val="right"/>
        <w:rPr>
          <w:rFonts w:asciiTheme="majorHAnsi" w:hAnsiTheme="majorHAnsi" w:cstheme="majorHAnsi"/>
          <w:b/>
        </w:rPr>
      </w:pPr>
      <w:r w:rsidRPr="00A10C3D">
        <w:rPr>
          <w:rFonts w:asciiTheme="majorHAnsi" w:hAnsiTheme="majorHAnsi" w:cstheme="majorHAnsi"/>
        </w:rPr>
        <w:tab/>
      </w:r>
      <w:r w:rsidRPr="00A10C3D">
        <w:rPr>
          <w:rFonts w:asciiTheme="majorHAnsi" w:hAnsiTheme="majorHAnsi" w:cstheme="majorHAnsi"/>
        </w:rPr>
        <w:tab/>
      </w:r>
      <w:r w:rsidRPr="00A10C3D">
        <w:rPr>
          <w:rFonts w:asciiTheme="majorHAnsi" w:hAnsiTheme="majorHAnsi" w:cstheme="majorHAnsi"/>
        </w:rPr>
        <w:tab/>
      </w:r>
      <w:r w:rsidRPr="00A10C3D">
        <w:rPr>
          <w:rFonts w:asciiTheme="majorHAnsi" w:hAnsiTheme="majorHAnsi" w:cstheme="majorHAnsi"/>
        </w:rPr>
        <w:tab/>
      </w:r>
      <w:r w:rsidRPr="00A10C3D">
        <w:rPr>
          <w:rFonts w:asciiTheme="majorHAnsi" w:hAnsiTheme="majorHAnsi" w:cstheme="majorHAnsi"/>
        </w:rPr>
        <w:tab/>
      </w:r>
      <w:r w:rsidRPr="00A10C3D">
        <w:rPr>
          <w:rFonts w:asciiTheme="majorHAnsi" w:hAnsiTheme="majorHAnsi" w:cstheme="majorHAnsi"/>
        </w:rPr>
        <w:tab/>
      </w:r>
      <w:r w:rsidRPr="00A10C3D">
        <w:rPr>
          <w:rFonts w:asciiTheme="majorHAnsi" w:hAnsiTheme="majorHAnsi" w:cstheme="majorHAnsi"/>
          <w:b/>
        </w:rPr>
        <w:t>Il Dichiarante</w:t>
      </w:r>
    </w:p>
    <w:p w14:paraId="5382BF0A" w14:textId="77777777" w:rsidR="004512F0" w:rsidRPr="00A10C3D" w:rsidRDefault="004512F0" w:rsidP="004512F0">
      <w:pPr>
        <w:spacing w:line="240" w:lineRule="atLeast"/>
        <w:ind w:left="3540"/>
        <w:jc w:val="right"/>
        <w:rPr>
          <w:rFonts w:asciiTheme="majorHAnsi" w:hAnsiTheme="majorHAnsi" w:cstheme="majorHAnsi"/>
        </w:rPr>
      </w:pPr>
      <w:r w:rsidRPr="00A10C3D">
        <w:rPr>
          <w:rFonts w:asciiTheme="majorHAnsi" w:hAnsiTheme="majorHAnsi" w:cstheme="majorHAnsi"/>
        </w:rPr>
        <w:t>…………………………………………..</w:t>
      </w:r>
    </w:p>
    <w:p w14:paraId="59E7BD98" w14:textId="2BBE984B" w:rsidR="004512F0" w:rsidRPr="001D3CBA" w:rsidRDefault="004512F0" w:rsidP="001D3CBA">
      <w:pPr>
        <w:pStyle w:val="Titolo1"/>
        <w:rPr>
          <w:sz w:val="24"/>
          <w:szCs w:val="24"/>
        </w:rPr>
      </w:pPr>
      <w:r w:rsidRPr="00A10C3D">
        <w:rPr>
          <w:rFonts w:asciiTheme="majorHAnsi" w:hAnsiTheme="majorHAnsi" w:cstheme="majorHAnsi"/>
          <w:color w:val="333333"/>
          <w:sz w:val="22"/>
          <w:szCs w:val="22"/>
        </w:rPr>
        <w:br w:type="page"/>
      </w:r>
      <w:r w:rsidRPr="001D3CBA">
        <w:rPr>
          <w:sz w:val="24"/>
          <w:szCs w:val="24"/>
        </w:rPr>
        <w:lastRenderedPageBreak/>
        <w:t xml:space="preserve"> </w:t>
      </w:r>
      <w:bookmarkStart w:id="5" w:name="_Toc161297942"/>
      <w:r w:rsidR="00653E12">
        <w:rPr>
          <w:sz w:val="24"/>
          <w:szCs w:val="24"/>
        </w:rPr>
        <w:t xml:space="preserve">ALLEGATO 8.d </w:t>
      </w:r>
      <w:r w:rsidR="001D3CBA" w:rsidRPr="00622119">
        <w:rPr>
          <w:sz w:val="24"/>
          <w:szCs w:val="24"/>
        </w:rPr>
        <w:t xml:space="preserve"> FORMAT DICHIARAZIONE</w:t>
      </w:r>
      <w:r w:rsidR="001D3CBA" w:rsidRPr="001D3CBA">
        <w:rPr>
          <w:sz w:val="24"/>
          <w:szCs w:val="24"/>
        </w:rPr>
        <w:t xml:space="preserve"> </w:t>
      </w:r>
      <w:r w:rsidRPr="001D3CBA">
        <w:rPr>
          <w:sz w:val="24"/>
          <w:szCs w:val="24"/>
        </w:rPr>
        <w:t>PER IMPRESE FORNITRICI</w:t>
      </w:r>
      <w:bookmarkEnd w:id="5"/>
    </w:p>
    <w:p w14:paraId="2A615DB1" w14:textId="77777777" w:rsidR="004512F0" w:rsidRPr="00A10C3D" w:rsidRDefault="004512F0" w:rsidP="004512F0">
      <w:pPr>
        <w:spacing w:line="300" w:lineRule="atLeast"/>
        <w:rPr>
          <w:rFonts w:asciiTheme="majorHAnsi" w:hAnsiTheme="majorHAnsi" w:cstheme="majorHAnsi"/>
        </w:rPr>
      </w:pPr>
    </w:p>
    <w:p w14:paraId="7454113C" w14:textId="77777777" w:rsidR="004512F0" w:rsidRPr="00A10C3D" w:rsidRDefault="004512F0" w:rsidP="004512F0">
      <w:pPr>
        <w:spacing w:line="300" w:lineRule="atLeast"/>
        <w:jc w:val="center"/>
        <w:rPr>
          <w:rFonts w:asciiTheme="majorHAnsi" w:hAnsiTheme="majorHAnsi" w:cstheme="majorHAnsi"/>
        </w:rPr>
      </w:pPr>
      <w:r w:rsidRPr="00A10C3D">
        <w:rPr>
          <w:rFonts w:asciiTheme="majorHAnsi" w:hAnsiTheme="majorHAnsi" w:cstheme="majorHAnsi"/>
        </w:rPr>
        <w:t>DICHIARAZIONE DI ASSENZA DI CONFLITTO DI INTERESSI</w:t>
      </w:r>
    </w:p>
    <w:p w14:paraId="58262501" w14:textId="77777777" w:rsidR="004512F0" w:rsidRPr="00A10C3D" w:rsidRDefault="004512F0" w:rsidP="004512F0">
      <w:pPr>
        <w:spacing w:line="300" w:lineRule="atLeast"/>
        <w:jc w:val="center"/>
        <w:rPr>
          <w:rFonts w:asciiTheme="majorHAnsi" w:hAnsiTheme="majorHAnsi" w:cstheme="majorHAnsi"/>
        </w:rPr>
      </w:pPr>
      <w:r w:rsidRPr="00A10C3D">
        <w:rPr>
          <w:rFonts w:asciiTheme="majorHAnsi" w:hAnsiTheme="majorHAnsi" w:cstheme="majorHAnsi"/>
        </w:rPr>
        <w:t>(DPR 445/2000)</w:t>
      </w:r>
    </w:p>
    <w:p w14:paraId="588D187E" w14:textId="77777777" w:rsidR="004512F0" w:rsidRPr="00A10C3D" w:rsidRDefault="004512F0" w:rsidP="004512F0">
      <w:pPr>
        <w:autoSpaceDE w:val="0"/>
        <w:autoSpaceDN w:val="0"/>
        <w:adjustRightInd w:val="0"/>
        <w:spacing w:line="300" w:lineRule="atLeast"/>
        <w:rPr>
          <w:rFonts w:asciiTheme="majorHAnsi" w:hAnsiTheme="majorHAnsi" w:cstheme="majorHAnsi"/>
        </w:rPr>
      </w:pPr>
      <w:r w:rsidRPr="00A10C3D">
        <w:rPr>
          <w:rFonts w:asciiTheme="majorHAnsi" w:hAnsiTheme="majorHAnsi" w:cstheme="majorHAnsi"/>
        </w:rPr>
        <w:t xml:space="preserve">Il sottoscritto _________________________________________________, nato a _____________, il __________________ in qualità di legale rappresentante della società_______________________, con sede legale in _______________ alla via ________________________ , P.IVA ________________________ aggiudicataria del servizio ___________________ (CIG_______________________) da espletarsi in favore degli Uffici competenti per le operazioni a valere sul PO FSE Basilicata 2014-2020, consapevole delle sanzioni penali caso di dichiarazioni non veritiere e falsità negli atti, richiamate dall’art.76 D.P.R. 445 del 28/12/2000 </w:t>
      </w:r>
    </w:p>
    <w:p w14:paraId="37F16C45" w14:textId="77777777" w:rsidR="004512F0" w:rsidRPr="00A10C3D" w:rsidRDefault="004512F0" w:rsidP="004512F0">
      <w:pPr>
        <w:spacing w:line="300" w:lineRule="atLeast"/>
        <w:jc w:val="center"/>
        <w:rPr>
          <w:rFonts w:asciiTheme="majorHAnsi" w:hAnsiTheme="majorHAnsi" w:cstheme="majorHAnsi"/>
          <w:b/>
        </w:rPr>
      </w:pPr>
      <w:r w:rsidRPr="00A10C3D">
        <w:rPr>
          <w:rFonts w:asciiTheme="majorHAnsi" w:hAnsiTheme="majorHAnsi" w:cstheme="majorHAnsi"/>
          <w:b/>
        </w:rPr>
        <w:t>DICHIARA</w:t>
      </w:r>
    </w:p>
    <w:p w14:paraId="43D36C62" w14:textId="77777777" w:rsidR="004512F0" w:rsidRPr="00A10C3D" w:rsidRDefault="004512F0" w:rsidP="004512F0">
      <w:pPr>
        <w:pStyle w:val="Paragrafoelenco"/>
        <w:numPr>
          <w:ilvl w:val="0"/>
          <w:numId w:val="38"/>
        </w:numPr>
        <w:spacing w:after="0" w:line="300" w:lineRule="atLeast"/>
        <w:rPr>
          <w:rFonts w:asciiTheme="majorHAnsi" w:hAnsiTheme="majorHAnsi" w:cstheme="majorHAnsi"/>
        </w:rPr>
      </w:pPr>
      <w:r w:rsidRPr="00A10C3D">
        <w:rPr>
          <w:rFonts w:asciiTheme="majorHAnsi" w:hAnsiTheme="majorHAnsi" w:cstheme="majorHAnsi"/>
        </w:rPr>
        <w:t>di non trovarsi in situazioni di incompatibilità, né in condizioni di conflitto di interessi anche potenziale;</w:t>
      </w:r>
    </w:p>
    <w:p w14:paraId="20F1B2DC" w14:textId="77777777" w:rsidR="004512F0" w:rsidRPr="00A10C3D" w:rsidRDefault="004512F0" w:rsidP="004512F0">
      <w:pPr>
        <w:pStyle w:val="Paragrafoelenco"/>
        <w:numPr>
          <w:ilvl w:val="0"/>
          <w:numId w:val="38"/>
        </w:numPr>
        <w:spacing w:after="0" w:line="300" w:lineRule="atLeast"/>
        <w:rPr>
          <w:rFonts w:asciiTheme="majorHAnsi" w:hAnsiTheme="majorHAnsi" w:cstheme="majorHAnsi"/>
        </w:rPr>
      </w:pPr>
      <w:r w:rsidRPr="00A10C3D">
        <w:rPr>
          <w:rFonts w:asciiTheme="majorHAnsi" w:hAnsiTheme="majorHAnsi" w:cstheme="majorHAnsi"/>
        </w:rPr>
        <w:t>che il personale in forza presso la società _____________________, dedicato all’espletamento del servizio in epigrafe richiamato, non si trova in situazioni incompatibilità, né in condizioni di conflitto di interessi, anche potenziale, e che all’uopo ha reso specifica dichiarazione depositata in atti del fascicolo della procedura unitamente al piano tecnico di lavoro;</w:t>
      </w:r>
    </w:p>
    <w:p w14:paraId="736771CB" w14:textId="77777777" w:rsidR="004512F0" w:rsidRPr="00A10C3D" w:rsidRDefault="004512F0" w:rsidP="004512F0">
      <w:pPr>
        <w:pStyle w:val="Paragrafoelenco"/>
        <w:numPr>
          <w:ilvl w:val="0"/>
          <w:numId w:val="38"/>
        </w:numPr>
        <w:spacing w:after="0" w:line="300" w:lineRule="atLeast"/>
        <w:rPr>
          <w:rFonts w:asciiTheme="majorHAnsi" w:hAnsiTheme="majorHAnsi" w:cstheme="majorHAnsi"/>
        </w:rPr>
      </w:pPr>
      <w:r w:rsidRPr="00A10C3D">
        <w:rPr>
          <w:rFonts w:asciiTheme="majorHAnsi" w:hAnsiTheme="majorHAnsi" w:cstheme="majorHAnsi"/>
        </w:rPr>
        <w:t>di essere a conoscenza e di aver edotto i propri dipendenti su quanto previsto dal CODICE DI COMPORTAMENTO DEI DIPENDENTI DELLA GIUNTA REGIONALE DELLA BASILICATA all’art. 18 “Violazione del Codice da parte dei soggetti esterni”;</w:t>
      </w:r>
    </w:p>
    <w:p w14:paraId="62856AB6" w14:textId="77777777" w:rsidR="004512F0" w:rsidRPr="00A10C3D" w:rsidRDefault="004512F0" w:rsidP="004512F0">
      <w:pPr>
        <w:pStyle w:val="Paragrafoelenco"/>
        <w:numPr>
          <w:ilvl w:val="0"/>
          <w:numId w:val="38"/>
        </w:numPr>
        <w:spacing w:after="0" w:line="300" w:lineRule="atLeast"/>
        <w:rPr>
          <w:rFonts w:asciiTheme="majorHAnsi" w:hAnsiTheme="majorHAnsi" w:cstheme="majorHAnsi"/>
        </w:rPr>
      </w:pPr>
      <w:r w:rsidRPr="00A10C3D">
        <w:rPr>
          <w:rFonts w:asciiTheme="majorHAnsi" w:hAnsiTheme="majorHAnsi" w:cstheme="majorHAnsi"/>
        </w:rPr>
        <w:t>di impegnarsi a mantenere ed a far mantenere ai propri dipendenti riservate le informazioni di cui entra ed entrano in possesso in relazione all’incarico svolto.</w:t>
      </w:r>
    </w:p>
    <w:p w14:paraId="335BAC99" w14:textId="77777777" w:rsidR="004512F0" w:rsidRPr="00A10C3D" w:rsidRDefault="004512F0" w:rsidP="004512F0">
      <w:pPr>
        <w:pStyle w:val="Paragrafoelenco"/>
        <w:spacing w:line="300" w:lineRule="atLeast"/>
        <w:rPr>
          <w:rFonts w:asciiTheme="majorHAnsi" w:hAnsiTheme="majorHAnsi" w:cstheme="majorHAnsi"/>
        </w:rPr>
      </w:pPr>
    </w:p>
    <w:p w14:paraId="5EF9334F" w14:textId="77777777" w:rsidR="004512F0" w:rsidRPr="00A10C3D" w:rsidRDefault="004512F0" w:rsidP="004512F0">
      <w:pPr>
        <w:spacing w:line="240" w:lineRule="atLeast"/>
        <w:jc w:val="center"/>
        <w:rPr>
          <w:rFonts w:asciiTheme="majorHAnsi" w:hAnsiTheme="majorHAnsi" w:cstheme="majorHAnsi"/>
          <w:b/>
          <w:color w:val="333333"/>
        </w:rPr>
      </w:pPr>
      <w:r w:rsidRPr="00A10C3D">
        <w:rPr>
          <w:rFonts w:asciiTheme="majorHAnsi" w:hAnsiTheme="majorHAnsi" w:cstheme="majorHAnsi"/>
          <w:b/>
          <w:color w:val="333333"/>
        </w:rPr>
        <w:t>SI IMPEGNA:</w:t>
      </w:r>
    </w:p>
    <w:p w14:paraId="193253B7" w14:textId="77777777" w:rsidR="004512F0" w:rsidRPr="00A10C3D" w:rsidRDefault="004512F0" w:rsidP="004512F0">
      <w:pPr>
        <w:pStyle w:val="Paragrafoelenco"/>
        <w:spacing w:line="240" w:lineRule="atLeast"/>
        <w:jc w:val="center"/>
        <w:rPr>
          <w:rFonts w:asciiTheme="majorHAnsi" w:hAnsiTheme="majorHAnsi" w:cstheme="majorHAnsi"/>
        </w:rPr>
      </w:pPr>
    </w:p>
    <w:p w14:paraId="3AC24A2E" w14:textId="77777777" w:rsidR="004512F0" w:rsidRPr="00A10C3D" w:rsidRDefault="004512F0" w:rsidP="004512F0">
      <w:pPr>
        <w:pStyle w:val="Paragrafoelenco"/>
        <w:numPr>
          <w:ilvl w:val="0"/>
          <w:numId w:val="32"/>
        </w:numPr>
        <w:spacing w:after="0" w:line="240" w:lineRule="atLeast"/>
        <w:ind w:left="284" w:firstLine="0"/>
        <w:rPr>
          <w:rFonts w:asciiTheme="majorHAnsi" w:hAnsiTheme="majorHAnsi" w:cstheme="majorHAnsi"/>
        </w:rPr>
      </w:pPr>
      <w:r w:rsidRPr="00A10C3D">
        <w:rPr>
          <w:rFonts w:asciiTheme="majorHAnsi" w:hAnsiTheme="majorHAnsi" w:cstheme="majorHAnsi"/>
        </w:rPr>
        <w:t>a comunicare tempestivamente all’Amministrazione l’eventuale insorgere di un conflitto di interessi, anche potenziale o non patrimoniale;</w:t>
      </w:r>
    </w:p>
    <w:p w14:paraId="4AA4911D" w14:textId="77777777" w:rsidR="004512F0" w:rsidRPr="00A10C3D" w:rsidRDefault="004512F0" w:rsidP="004512F0">
      <w:pPr>
        <w:pStyle w:val="Paragrafoelenco"/>
        <w:numPr>
          <w:ilvl w:val="0"/>
          <w:numId w:val="32"/>
        </w:numPr>
        <w:spacing w:after="0" w:line="240" w:lineRule="atLeast"/>
        <w:ind w:left="284" w:firstLine="0"/>
        <w:rPr>
          <w:rFonts w:asciiTheme="majorHAnsi" w:hAnsiTheme="majorHAnsi" w:cstheme="majorHAnsi"/>
        </w:rPr>
      </w:pPr>
      <w:r w:rsidRPr="00A10C3D">
        <w:rPr>
          <w:rFonts w:asciiTheme="majorHAnsi" w:hAnsiTheme="majorHAnsi" w:cstheme="majorHAnsi"/>
        </w:rPr>
        <w:t>ad astenersi dalle relative decisioni e attività qualora ciò sia ritenuto opportuno dal responsabile della struttura.</w:t>
      </w:r>
    </w:p>
    <w:p w14:paraId="265FED8A" w14:textId="77777777" w:rsidR="004512F0" w:rsidRPr="00A10C3D" w:rsidRDefault="004512F0" w:rsidP="004512F0">
      <w:pPr>
        <w:pStyle w:val="Paragrafoelenco"/>
        <w:numPr>
          <w:ilvl w:val="0"/>
          <w:numId w:val="32"/>
        </w:numPr>
        <w:spacing w:after="0" w:line="240" w:lineRule="atLeast"/>
        <w:ind w:left="284" w:firstLine="0"/>
        <w:rPr>
          <w:rFonts w:asciiTheme="majorHAnsi" w:hAnsiTheme="majorHAnsi" w:cstheme="majorHAnsi"/>
        </w:rPr>
      </w:pPr>
      <w:r w:rsidRPr="00A10C3D">
        <w:rPr>
          <w:rFonts w:asciiTheme="majorHAnsi" w:hAnsiTheme="majorHAnsi" w:cstheme="majorHAnsi"/>
        </w:rPr>
        <w:t>a non usare a fini privati le informazioni di cui dispone per ragioni di ufficio e a non divulgarle al di fuori dei casi consentiti, e inoltre a evitare situazioni e comportamenti che possano ostacolare il corretto adempimento dei compiti o nuocere agli interessi o all'immagine della pubblica amministrazione.</w:t>
      </w:r>
    </w:p>
    <w:p w14:paraId="49287F1B" w14:textId="77777777" w:rsidR="004512F0" w:rsidRPr="00A10C3D" w:rsidRDefault="004512F0" w:rsidP="004512F0">
      <w:pPr>
        <w:pStyle w:val="Paragrafoelenco"/>
        <w:spacing w:line="300" w:lineRule="atLeast"/>
        <w:rPr>
          <w:rFonts w:asciiTheme="majorHAnsi" w:hAnsiTheme="majorHAnsi" w:cstheme="majorHAnsi"/>
        </w:rPr>
      </w:pPr>
    </w:p>
    <w:p w14:paraId="31A0FC96" w14:textId="77777777" w:rsidR="004512F0" w:rsidRPr="00A10C3D" w:rsidRDefault="004512F0" w:rsidP="004512F0">
      <w:pPr>
        <w:spacing w:line="300" w:lineRule="atLeast"/>
        <w:rPr>
          <w:rFonts w:asciiTheme="majorHAnsi" w:hAnsiTheme="majorHAnsi" w:cstheme="majorHAnsi"/>
        </w:rPr>
      </w:pPr>
      <w:r w:rsidRPr="00A10C3D">
        <w:rPr>
          <w:rFonts w:asciiTheme="majorHAnsi" w:hAnsiTheme="majorHAnsi" w:cstheme="majorHAnsi"/>
        </w:rPr>
        <w:t>Data_______________</w:t>
      </w:r>
    </w:p>
    <w:p w14:paraId="0806CECD" w14:textId="6C26DB9C" w:rsidR="004512F0" w:rsidRDefault="004512F0" w:rsidP="004512F0">
      <w:pPr>
        <w:spacing w:line="300" w:lineRule="atLeast"/>
        <w:ind w:left="4536"/>
        <w:jc w:val="center"/>
        <w:rPr>
          <w:rFonts w:asciiTheme="majorHAnsi" w:hAnsiTheme="majorHAnsi" w:cstheme="majorHAnsi"/>
        </w:rPr>
      </w:pPr>
      <w:r w:rsidRPr="00A10C3D">
        <w:rPr>
          <w:rFonts w:asciiTheme="majorHAnsi" w:hAnsiTheme="majorHAnsi" w:cstheme="majorHAnsi"/>
        </w:rPr>
        <w:t>Firma</w:t>
      </w:r>
    </w:p>
    <w:p w14:paraId="29C3D01B" w14:textId="398AD7F9" w:rsidR="001D3CBA" w:rsidRPr="003361B9" w:rsidRDefault="001D3CBA" w:rsidP="004512F0">
      <w:pPr>
        <w:spacing w:line="300" w:lineRule="atLeast"/>
        <w:ind w:left="4536"/>
        <w:jc w:val="center"/>
        <w:rPr>
          <w:rFonts w:asciiTheme="majorHAnsi" w:eastAsia="Times New Roman" w:hAnsiTheme="majorHAnsi" w:cstheme="majorHAnsi"/>
          <w:b/>
        </w:rPr>
      </w:pPr>
      <w:r>
        <w:rPr>
          <w:rFonts w:asciiTheme="majorHAnsi" w:hAnsiTheme="majorHAnsi" w:cstheme="majorHAnsi"/>
        </w:rPr>
        <w:t>_____________________________</w:t>
      </w:r>
    </w:p>
    <w:p w14:paraId="08384CD1" w14:textId="77777777" w:rsidR="004512F0" w:rsidRPr="003361B9" w:rsidRDefault="004512F0" w:rsidP="004512F0">
      <w:pPr>
        <w:spacing w:after="160" w:line="240" w:lineRule="atLeast"/>
        <w:rPr>
          <w:rFonts w:asciiTheme="majorHAnsi" w:hAnsiTheme="majorHAnsi" w:cstheme="majorHAnsi"/>
          <w:b/>
          <w:color w:val="333333"/>
        </w:rPr>
      </w:pPr>
    </w:p>
    <w:p w14:paraId="4BD9F4E8" w14:textId="77777777" w:rsidR="00CB30B9" w:rsidRPr="00C442D3" w:rsidRDefault="00CB30B9" w:rsidP="00C442D3">
      <w:pPr>
        <w:spacing w:after="0" w:line="320" w:lineRule="atLeast"/>
        <w:ind w:left="350"/>
        <w:rPr>
          <w:i/>
          <w:iCs/>
        </w:rPr>
      </w:pPr>
    </w:p>
    <w:sectPr w:rsidR="00CB30B9" w:rsidRPr="00C442D3" w:rsidSect="0016009F">
      <w:pgSz w:w="11906" w:h="16838"/>
      <w:pgMar w:top="1701" w:right="1134" w:bottom="1134"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71FCF47" w16cex:dateUtc="2024-03-07T13:47:00Z"/>
  <w16cex:commentExtensible w16cex:durableId="5F95C588" w16cex:dateUtc="2024-03-07T13: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BC9986" w16cid:durableId="671FCF47"/>
  <w16cid:commentId w16cid:paraId="1ABD37AB" w16cid:durableId="5F95C58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C63E06" w14:textId="77777777" w:rsidR="003D6FB5" w:rsidRDefault="003D6FB5" w:rsidP="003D3245">
      <w:pPr>
        <w:spacing w:after="0"/>
      </w:pPr>
      <w:r>
        <w:separator/>
      </w:r>
    </w:p>
  </w:endnote>
  <w:endnote w:type="continuationSeparator" w:id="0">
    <w:p w14:paraId="3DB122B9" w14:textId="77777777" w:rsidR="003D6FB5" w:rsidRDefault="003D6FB5" w:rsidP="003D32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1669E" w14:textId="7004E164" w:rsidR="00CB30B9" w:rsidRPr="00DD66C0" w:rsidRDefault="00CB30B9" w:rsidP="006E0378">
    <w:pPr>
      <w:pStyle w:val="Intestazione"/>
      <w:spacing w:line="240" w:lineRule="atLeast"/>
      <w:rPr>
        <w:sz w:val="16"/>
        <w:szCs w:val="16"/>
      </w:rPr>
    </w:pPr>
    <w:r w:rsidRPr="00CE6FD6">
      <w:rPr>
        <w:sz w:val="16"/>
        <w:szCs w:val="16"/>
      </w:rPr>
      <w:t xml:space="preserve">PR </w:t>
    </w:r>
    <w:r>
      <w:rPr>
        <w:sz w:val="16"/>
        <w:szCs w:val="16"/>
      </w:rPr>
      <w:t>Basilicata</w:t>
    </w:r>
    <w:r w:rsidRPr="00CE6FD6">
      <w:rPr>
        <w:sz w:val="16"/>
        <w:szCs w:val="16"/>
      </w:rPr>
      <w:t xml:space="preserve"> FESR FSE+ 2021-2027 </w:t>
    </w:r>
    <w:r w:rsidRPr="00DD66C0">
      <w:rPr>
        <w:sz w:val="16"/>
        <w:szCs w:val="16"/>
      </w:rPr>
      <w:t xml:space="preserve">- </w:t>
    </w:r>
    <w:r w:rsidR="001D3CBA">
      <w:rPr>
        <w:sz w:val="16"/>
        <w:szCs w:val="16"/>
      </w:rPr>
      <w:t xml:space="preserve"> </w:t>
    </w:r>
    <w:r w:rsidR="00EC720B">
      <w:rPr>
        <w:sz w:val="16"/>
        <w:szCs w:val="16"/>
      </w:rPr>
      <w:t>Manuale delle Procedure Adg-</w:t>
    </w:r>
    <w:r w:rsidR="001D3CBA" w:rsidRPr="001D3CBA">
      <w:rPr>
        <w:sz w:val="16"/>
        <w:szCs w:val="16"/>
      </w:rPr>
      <w:t>NOTA ESPLICATIVA E DICHIARAZIONI CONFLITTO D’INTERESSI</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E3FA60" w14:textId="77777777" w:rsidR="003D6FB5" w:rsidRDefault="003D6FB5" w:rsidP="003D3245">
      <w:pPr>
        <w:spacing w:after="0"/>
      </w:pPr>
      <w:r>
        <w:separator/>
      </w:r>
    </w:p>
  </w:footnote>
  <w:footnote w:type="continuationSeparator" w:id="0">
    <w:p w14:paraId="7DCBA811" w14:textId="77777777" w:rsidR="003D6FB5" w:rsidRDefault="003D6FB5" w:rsidP="003D3245">
      <w:pPr>
        <w:spacing w:after="0"/>
      </w:pPr>
      <w:r>
        <w:continuationSeparator/>
      </w:r>
    </w:p>
  </w:footnote>
  <w:footnote w:id="1">
    <w:p w14:paraId="72E7A632" w14:textId="77777777" w:rsidR="004512F0" w:rsidRDefault="004512F0" w:rsidP="004512F0">
      <w:pPr>
        <w:pStyle w:val="Testonotaapidipagina"/>
      </w:pPr>
      <w:r>
        <w:rPr>
          <w:rStyle w:val="Rimandonotaapidipagina"/>
        </w:rPr>
        <w:footnoteRef/>
      </w:r>
      <w:r>
        <w:t xml:space="preserve"> </w:t>
      </w:r>
      <w:r w:rsidRPr="002E4F04">
        <w:rPr>
          <w:rFonts w:asciiTheme="majorHAnsi" w:hAnsiTheme="majorHAnsi" w:cstheme="majorHAnsi"/>
          <w:sz w:val="22"/>
          <w:szCs w:val="22"/>
        </w:rPr>
        <w:t>D.P.R. 62/2013</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39F69" w14:textId="5E966DD7" w:rsidR="001D3CBA" w:rsidRDefault="001D3CBA">
    <w:pPr>
      <w:pStyle w:val="Intestazione"/>
    </w:pPr>
    <w:r w:rsidRPr="008610B1">
      <w:rPr>
        <w:rFonts w:cstheme="minorHAnsi"/>
        <w:bCs/>
        <w:noProof/>
        <w:lang w:eastAsia="it-IT"/>
      </w:rPr>
      <w:drawing>
        <wp:anchor distT="0" distB="0" distL="114300" distR="114300" simplePos="0" relativeHeight="251659264" behindDoc="1" locked="0" layoutInCell="1" allowOverlap="1" wp14:anchorId="4C00C88A" wp14:editId="08D1FA9E">
          <wp:simplePos x="0" y="0"/>
          <wp:positionH relativeFrom="margin">
            <wp:posOffset>-457200</wp:posOffset>
          </wp:positionH>
          <wp:positionV relativeFrom="paragraph">
            <wp:posOffset>-448310</wp:posOffset>
          </wp:positionV>
          <wp:extent cx="6932961" cy="1005205"/>
          <wp:effectExtent l="0" t="0" r="0" b="0"/>
          <wp:wrapNone/>
          <wp:docPr id="3" name="Immagine 3" descr="Immagine che contien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magine 17" descr="Immagine che contiene schermata&#10;&#10;Descrizione generat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32961" cy="10052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E168D"/>
    <w:multiLevelType w:val="multilevel"/>
    <w:tmpl w:val="9B827124"/>
    <w:lvl w:ilvl="0">
      <w:start w:val="1"/>
      <w:numFmt w:val="decimal"/>
      <w:lvlText w:val="%1."/>
      <w:lvlJc w:val="left"/>
      <w:pPr>
        <w:ind w:left="561" w:firstLine="0"/>
      </w:pPr>
      <w:rPr>
        <w:rFonts w:eastAsia="Arial" w:cs="Arial"/>
        <w:b w:val="0"/>
        <w:i w:val="0"/>
        <w:strike w:val="0"/>
        <w:dstrike w:val="0"/>
        <w:color w:val="000000"/>
        <w:position w:val="0"/>
        <w:sz w:val="20"/>
        <w:szCs w:val="20"/>
        <w:u w:val="none" w:color="000000"/>
        <w:vertAlign w:val="baseline"/>
      </w:rPr>
    </w:lvl>
    <w:lvl w:ilvl="1">
      <w:start w:val="1"/>
      <w:numFmt w:val="bullet"/>
      <w:lvlText w:val="-"/>
      <w:lvlJc w:val="left"/>
      <w:pPr>
        <w:ind w:left="922" w:firstLine="0"/>
      </w:pPr>
      <w:rPr>
        <w:rFonts w:ascii="Arial" w:hAnsi="Arial" w:cs="Arial" w:hint="default"/>
        <w:b w:val="0"/>
        <w:i w:val="0"/>
        <w:strike w:val="0"/>
        <w:dstrike w:val="0"/>
        <w:color w:val="000000"/>
        <w:position w:val="0"/>
        <w:sz w:val="20"/>
        <w:szCs w:val="20"/>
        <w:u w:val="none" w:color="000000"/>
        <w:vertAlign w:val="baseline"/>
      </w:rPr>
    </w:lvl>
    <w:lvl w:ilvl="2">
      <w:start w:val="1"/>
      <w:numFmt w:val="bullet"/>
      <w:lvlText w:val="▪"/>
      <w:lvlJc w:val="left"/>
      <w:pPr>
        <w:ind w:left="1363" w:firstLine="0"/>
      </w:pPr>
      <w:rPr>
        <w:rFonts w:ascii="Arial" w:hAnsi="Arial" w:cs="Arial" w:hint="default"/>
        <w:b w:val="0"/>
        <w:i w:val="0"/>
        <w:strike w:val="0"/>
        <w:dstrike w:val="0"/>
        <w:color w:val="000000"/>
        <w:position w:val="0"/>
        <w:sz w:val="20"/>
        <w:szCs w:val="20"/>
        <w:u w:val="none" w:color="000000"/>
        <w:vertAlign w:val="baseline"/>
      </w:rPr>
    </w:lvl>
    <w:lvl w:ilvl="3">
      <w:start w:val="1"/>
      <w:numFmt w:val="bullet"/>
      <w:lvlText w:val="•"/>
      <w:lvlJc w:val="left"/>
      <w:pPr>
        <w:ind w:left="2083" w:firstLine="0"/>
      </w:pPr>
      <w:rPr>
        <w:rFonts w:ascii="Arial" w:hAnsi="Arial" w:cs="Arial" w:hint="default"/>
        <w:b w:val="0"/>
        <w:i w:val="0"/>
        <w:strike w:val="0"/>
        <w:dstrike w:val="0"/>
        <w:color w:val="000000"/>
        <w:position w:val="0"/>
        <w:sz w:val="20"/>
        <w:szCs w:val="20"/>
        <w:u w:val="none" w:color="000000"/>
        <w:vertAlign w:val="baseline"/>
      </w:rPr>
    </w:lvl>
    <w:lvl w:ilvl="4">
      <w:start w:val="1"/>
      <w:numFmt w:val="bullet"/>
      <w:lvlText w:val="o"/>
      <w:lvlJc w:val="left"/>
      <w:pPr>
        <w:ind w:left="2803" w:firstLine="0"/>
      </w:pPr>
      <w:rPr>
        <w:rFonts w:ascii="Arial" w:hAnsi="Arial" w:cs="Arial" w:hint="default"/>
        <w:b w:val="0"/>
        <w:i w:val="0"/>
        <w:strike w:val="0"/>
        <w:dstrike w:val="0"/>
        <w:color w:val="000000"/>
        <w:position w:val="0"/>
        <w:sz w:val="20"/>
        <w:szCs w:val="20"/>
        <w:u w:val="none" w:color="000000"/>
        <w:vertAlign w:val="baseline"/>
      </w:rPr>
    </w:lvl>
    <w:lvl w:ilvl="5">
      <w:start w:val="1"/>
      <w:numFmt w:val="bullet"/>
      <w:lvlText w:val="▪"/>
      <w:lvlJc w:val="left"/>
      <w:pPr>
        <w:ind w:left="3523" w:firstLine="0"/>
      </w:pPr>
      <w:rPr>
        <w:rFonts w:ascii="Arial" w:hAnsi="Arial" w:cs="Arial" w:hint="default"/>
        <w:b w:val="0"/>
        <w:i w:val="0"/>
        <w:strike w:val="0"/>
        <w:dstrike w:val="0"/>
        <w:color w:val="000000"/>
        <w:position w:val="0"/>
        <w:sz w:val="20"/>
        <w:szCs w:val="20"/>
        <w:u w:val="none" w:color="000000"/>
        <w:vertAlign w:val="baseline"/>
      </w:rPr>
    </w:lvl>
    <w:lvl w:ilvl="6">
      <w:start w:val="1"/>
      <w:numFmt w:val="bullet"/>
      <w:lvlText w:val="•"/>
      <w:lvlJc w:val="left"/>
      <w:pPr>
        <w:ind w:left="4243" w:firstLine="0"/>
      </w:pPr>
      <w:rPr>
        <w:rFonts w:ascii="Arial" w:hAnsi="Arial" w:cs="Arial" w:hint="default"/>
        <w:b w:val="0"/>
        <w:i w:val="0"/>
        <w:strike w:val="0"/>
        <w:dstrike w:val="0"/>
        <w:color w:val="000000"/>
        <w:position w:val="0"/>
        <w:sz w:val="20"/>
        <w:szCs w:val="20"/>
        <w:u w:val="none" w:color="000000"/>
        <w:vertAlign w:val="baseline"/>
      </w:rPr>
    </w:lvl>
    <w:lvl w:ilvl="7">
      <w:start w:val="1"/>
      <w:numFmt w:val="bullet"/>
      <w:lvlText w:val="o"/>
      <w:lvlJc w:val="left"/>
      <w:pPr>
        <w:ind w:left="4963" w:firstLine="0"/>
      </w:pPr>
      <w:rPr>
        <w:rFonts w:ascii="Arial" w:hAnsi="Arial" w:cs="Arial" w:hint="default"/>
        <w:b w:val="0"/>
        <w:i w:val="0"/>
        <w:strike w:val="0"/>
        <w:dstrike w:val="0"/>
        <w:color w:val="000000"/>
        <w:position w:val="0"/>
        <w:sz w:val="20"/>
        <w:szCs w:val="20"/>
        <w:u w:val="none" w:color="000000"/>
        <w:vertAlign w:val="baseline"/>
      </w:rPr>
    </w:lvl>
    <w:lvl w:ilvl="8">
      <w:start w:val="1"/>
      <w:numFmt w:val="bullet"/>
      <w:lvlText w:val="▪"/>
      <w:lvlJc w:val="left"/>
      <w:pPr>
        <w:ind w:left="5683" w:firstLine="0"/>
      </w:pPr>
      <w:rPr>
        <w:rFonts w:ascii="Arial" w:hAnsi="Arial" w:cs="Arial" w:hint="default"/>
        <w:b w:val="0"/>
        <w:i w:val="0"/>
        <w:strike w:val="0"/>
        <w:dstrike w:val="0"/>
        <w:color w:val="000000"/>
        <w:position w:val="0"/>
        <w:sz w:val="20"/>
        <w:szCs w:val="20"/>
        <w:u w:val="none" w:color="000000"/>
        <w:vertAlign w:val="baseline"/>
      </w:rPr>
    </w:lvl>
  </w:abstractNum>
  <w:abstractNum w:abstractNumId="1" w15:restartNumberingAfterBreak="0">
    <w:nsid w:val="04C770AB"/>
    <w:multiLevelType w:val="multilevel"/>
    <w:tmpl w:val="4AA8651A"/>
    <w:lvl w:ilvl="0">
      <w:start w:val="1"/>
      <w:numFmt w:val="decimal"/>
      <w:lvlText w:val="%1."/>
      <w:lvlJc w:val="left"/>
      <w:pPr>
        <w:ind w:left="907" w:firstLine="0"/>
      </w:pPr>
      <w:rPr>
        <w:rFonts w:eastAsia="Arial" w:cs="Arial"/>
        <w:b w:val="0"/>
        <w:i w:val="0"/>
        <w:strike w:val="0"/>
        <w:dstrike w:val="0"/>
        <w:color w:val="000000"/>
        <w:position w:val="0"/>
        <w:sz w:val="20"/>
        <w:szCs w:val="20"/>
        <w:u w:val="none" w:color="000000"/>
        <w:vertAlign w:val="baseline"/>
      </w:rPr>
    </w:lvl>
    <w:lvl w:ilvl="1">
      <w:start w:val="1"/>
      <w:numFmt w:val="lowerLetter"/>
      <w:lvlText w:val="%2"/>
      <w:lvlJc w:val="left"/>
      <w:pPr>
        <w:ind w:left="1080" w:firstLine="0"/>
      </w:pPr>
      <w:rPr>
        <w:rFonts w:eastAsia="Arial" w:cs="Arial"/>
        <w:b w:val="0"/>
        <w:i w:val="0"/>
        <w:strike w:val="0"/>
        <w:dstrike w:val="0"/>
        <w:color w:val="000000"/>
        <w:position w:val="0"/>
        <w:sz w:val="20"/>
        <w:szCs w:val="20"/>
        <w:u w:val="none" w:color="000000"/>
        <w:vertAlign w:val="baseline"/>
      </w:rPr>
    </w:lvl>
    <w:lvl w:ilvl="2">
      <w:start w:val="1"/>
      <w:numFmt w:val="lowerRoman"/>
      <w:lvlText w:val="%3"/>
      <w:lvlJc w:val="left"/>
      <w:pPr>
        <w:ind w:left="1800" w:firstLine="0"/>
      </w:pPr>
      <w:rPr>
        <w:rFonts w:eastAsia="Arial" w:cs="Arial"/>
        <w:b w:val="0"/>
        <w:i w:val="0"/>
        <w:strike w:val="0"/>
        <w:dstrike w:val="0"/>
        <w:color w:val="000000"/>
        <w:position w:val="0"/>
        <w:sz w:val="20"/>
        <w:szCs w:val="20"/>
        <w:u w:val="none" w:color="000000"/>
        <w:vertAlign w:val="baseline"/>
      </w:rPr>
    </w:lvl>
    <w:lvl w:ilvl="3">
      <w:start w:val="1"/>
      <w:numFmt w:val="decimal"/>
      <w:lvlText w:val="%4"/>
      <w:lvlJc w:val="left"/>
      <w:pPr>
        <w:ind w:left="2520" w:firstLine="0"/>
      </w:pPr>
      <w:rPr>
        <w:rFonts w:eastAsia="Arial" w:cs="Arial"/>
        <w:b w:val="0"/>
        <w:i w:val="0"/>
        <w:strike w:val="0"/>
        <w:dstrike w:val="0"/>
        <w:color w:val="000000"/>
        <w:position w:val="0"/>
        <w:sz w:val="20"/>
        <w:szCs w:val="20"/>
        <w:u w:val="none" w:color="000000"/>
        <w:vertAlign w:val="baseline"/>
      </w:rPr>
    </w:lvl>
    <w:lvl w:ilvl="4">
      <w:start w:val="1"/>
      <w:numFmt w:val="lowerLetter"/>
      <w:lvlText w:val="%5"/>
      <w:lvlJc w:val="left"/>
      <w:pPr>
        <w:ind w:left="3240" w:firstLine="0"/>
      </w:pPr>
      <w:rPr>
        <w:rFonts w:eastAsia="Arial" w:cs="Arial"/>
        <w:b w:val="0"/>
        <w:i w:val="0"/>
        <w:strike w:val="0"/>
        <w:dstrike w:val="0"/>
        <w:color w:val="000000"/>
        <w:position w:val="0"/>
        <w:sz w:val="20"/>
        <w:szCs w:val="20"/>
        <w:u w:val="none" w:color="000000"/>
        <w:vertAlign w:val="baseline"/>
      </w:rPr>
    </w:lvl>
    <w:lvl w:ilvl="5">
      <w:start w:val="1"/>
      <w:numFmt w:val="lowerRoman"/>
      <w:lvlText w:val="%6"/>
      <w:lvlJc w:val="left"/>
      <w:pPr>
        <w:ind w:left="3960" w:firstLine="0"/>
      </w:pPr>
      <w:rPr>
        <w:rFonts w:eastAsia="Arial" w:cs="Arial"/>
        <w:b w:val="0"/>
        <w:i w:val="0"/>
        <w:strike w:val="0"/>
        <w:dstrike w:val="0"/>
        <w:color w:val="000000"/>
        <w:position w:val="0"/>
        <w:sz w:val="20"/>
        <w:szCs w:val="20"/>
        <w:u w:val="none" w:color="000000"/>
        <w:vertAlign w:val="baseline"/>
      </w:rPr>
    </w:lvl>
    <w:lvl w:ilvl="6">
      <w:start w:val="1"/>
      <w:numFmt w:val="decimal"/>
      <w:lvlText w:val="%7"/>
      <w:lvlJc w:val="left"/>
      <w:pPr>
        <w:ind w:left="4680" w:firstLine="0"/>
      </w:pPr>
      <w:rPr>
        <w:rFonts w:eastAsia="Arial" w:cs="Arial"/>
        <w:b w:val="0"/>
        <w:i w:val="0"/>
        <w:strike w:val="0"/>
        <w:dstrike w:val="0"/>
        <w:color w:val="000000"/>
        <w:position w:val="0"/>
        <w:sz w:val="20"/>
        <w:szCs w:val="20"/>
        <w:u w:val="none" w:color="000000"/>
        <w:vertAlign w:val="baseline"/>
      </w:rPr>
    </w:lvl>
    <w:lvl w:ilvl="7">
      <w:start w:val="1"/>
      <w:numFmt w:val="lowerLetter"/>
      <w:lvlText w:val="%8"/>
      <w:lvlJc w:val="left"/>
      <w:pPr>
        <w:ind w:left="5400" w:firstLine="0"/>
      </w:pPr>
      <w:rPr>
        <w:rFonts w:eastAsia="Arial" w:cs="Arial"/>
        <w:b w:val="0"/>
        <w:i w:val="0"/>
        <w:strike w:val="0"/>
        <w:dstrike w:val="0"/>
        <w:color w:val="000000"/>
        <w:position w:val="0"/>
        <w:sz w:val="20"/>
        <w:szCs w:val="20"/>
        <w:u w:val="none" w:color="000000"/>
        <w:vertAlign w:val="baseline"/>
      </w:rPr>
    </w:lvl>
    <w:lvl w:ilvl="8">
      <w:start w:val="1"/>
      <w:numFmt w:val="lowerRoman"/>
      <w:lvlText w:val="%9"/>
      <w:lvlJc w:val="left"/>
      <w:pPr>
        <w:ind w:left="6120" w:firstLine="0"/>
      </w:pPr>
      <w:rPr>
        <w:rFonts w:eastAsia="Arial" w:cs="Arial"/>
        <w:b w:val="0"/>
        <w:i w:val="0"/>
        <w:strike w:val="0"/>
        <w:dstrike w:val="0"/>
        <w:color w:val="000000"/>
        <w:position w:val="0"/>
        <w:sz w:val="20"/>
        <w:szCs w:val="20"/>
        <w:u w:val="none" w:color="000000"/>
        <w:vertAlign w:val="baseline"/>
      </w:rPr>
    </w:lvl>
  </w:abstractNum>
  <w:abstractNum w:abstractNumId="2" w15:restartNumberingAfterBreak="0">
    <w:nsid w:val="06E07241"/>
    <w:multiLevelType w:val="multilevel"/>
    <w:tmpl w:val="D69A6EB2"/>
    <w:lvl w:ilvl="0">
      <w:start w:val="1"/>
      <w:numFmt w:val="decimal"/>
      <w:lvlText w:val="%1)"/>
      <w:lvlJc w:val="left"/>
      <w:pPr>
        <w:ind w:left="573" w:firstLine="0"/>
      </w:pPr>
      <w:rPr>
        <w:rFonts w:eastAsia="Arial" w:cs="Arial"/>
        <w:b w:val="0"/>
        <w:i/>
        <w:iCs/>
        <w:strike w:val="0"/>
        <w:dstrike w:val="0"/>
        <w:color w:val="000000"/>
        <w:position w:val="0"/>
        <w:sz w:val="20"/>
        <w:szCs w:val="20"/>
        <w:u w:val="none" w:color="000000"/>
        <w:vertAlign w:val="baseline"/>
      </w:rPr>
    </w:lvl>
    <w:lvl w:ilvl="1">
      <w:start w:val="1"/>
      <w:numFmt w:val="bullet"/>
      <w:lvlText w:val="•"/>
      <w:lvlJc w:val="left"/>
      <w:pPr>
        <w:ind w:left="1001" w:firstLine="0"/>
      </w:pPr>
      <w:rPr>
        <w:rFonts w:ascii="Arial" w:hAnsi="Arial" w:cs="Arial" w:hint="default"/>
        <w:b w:val="0"/>
        <w:i w:val="0"/>
        <w:strike w:val="0"/>
        <w:dstrike w:val="0"/>
        <w:color w:val="000000"/>
        <w:position w:val="0"/>
        <w:sz w:val="20"/>
        <w:szCs w:val="20"/>
        <w:u w:val="none" w:color="000000"/>
        <w:vertAlign w:val="baseline"/>
      </w:rPr>
    </w:lvl>
    <w:lvl w:ilvl="2">
      <w:start w:val="1"/>
      <w:numFmt w:val="bullet"/>
      <w:lvlText w:val="▪"/>
      <w:lvlJc w:val="left"/>
      <w:pPr>
        <w:ind w:left="1363" w:firstLine="0"/>
      </w:pPr>
      <w:rPr>
        <w:rFonts w:ascii="Segoe UI Symbol" w:hAnsi="Segoe UI Symbol" w:cs="Segoe UI Symbol" w:hint="default"/>
        <w:b w:val="0"/>
        <w:i w:val="0"/>
        <w:strike w:val="0"/>
        <w:dstrike w:val="0"/>
        <w:color w:val="000000"/>
        <w:position w:val="0"/>
        <w:sz w:val="20"/>
        <w:szCs w:val="20"/>
        <w:u w:val="none" w:color="000000"/>
        <w:vertAlign w:val="baseline"/>
      </w:rPr>
    </w:lvl>
    <w:lvl w:ilvl="3">
      <w:start w:val="1"/>
      <w:numFmt w:val="bullet"/>
      <w:lvlText w:val="•"/>
      <w:lvlJc w:val="left"/>
      <w:pPr>
        <w:ind w:left="2083" w:firstLine="0"/>
      </w:pPr>
      <w:rPr>
        <w:rFonts w:ascii="Arial" w:hAnsi="Arial" w:cs="Arial" w:hint="default"/>
        <w:b w:val="0"/>
        <w:i w:val="0"/>
        <w:strike w:val="0"/>
        <w:dstrike w:val="0"/>
        <w:color w:val="000000"/>
        <w:position w:val="0"/>
        <w:sz w:val="20"/>
        <w:szCs w:val="20"/>
        <w:u w:val="none" w:color="000000"/>
        <w:vertAlign w:val="baseline"/>
      </w:rPr>
    </w:lvl>
    <w:lvl w:ilvl="4">
      <w:start w:val="1"/>
      <w:numFmt w:val="bullet"/>
      <w:lvlText w:val="o"/>
      <w:lvlJc w:val="left"/>
      <w:pPr>
        <w:ind w:left="2803" w:firstLine="0"/>
      </w:pPr>
      <w:rPr>
        <w:rFonts w:ascii="Segoe UI Symbol" w:hAnsi="Segoe UI Symbol" w:cs="Segoe UI Symbol" w:hint="default"/>
        <w:b w:val="0"/>
        <w:i w:val="0"/>
        <w:strike w:val="0"/>
        <w:dstrike w:val="0"/>
        <w:color w:val="000000"/>
        <w:position w:val="0"/>
        <w:sz w:val="20"/>
        <w:szCs w:val="20"/>
        <w:u w:val="none" w:color="000000"/>
        <w:vertAlign w:val="baseline"/>
      </w:rPr>
    </w:lvl>
    <w:lvl w:ilvl="5">
      <w:start w:val="1"/>
      <w:numFmt w:val="bullet"/>
      <w:lvlText w:val="▪"/>
      <w:lvlJc w:val="left"/>
      <w:pPr>
        <w:ind w:left="3523" w:firstLine="0"/>
      </w:pPr>
      <w:rPr>
        <w:rFonts w:ascii="Segoe UI Symbol" w:hAnsi="Segoe UI Symbol" w:cs="Segoe UI Symbol" w:hint="default"/>
        <w:b w:val="0"/>
        <w:i w:val="0"/>
        <w:strike w:val="0"/>
        <w:dstrike w:val="0"/>
        <w:color w:val="000000"/>
        <w:position w:val="0"/>
        <w:sz w:val="20"/>
        <w:szCs w:val="20"/>
        <w:u w:val="none" w:color="000000"/>
        <w:vertAlign w:val="baseline"/>
      </w:rPr>
    </w:lvl>
    <w:lvl w:ilvl="6">
      <w:start w:val="1"/>
      <w:numFmt w:val="bullet"/>
      <w:lvlText w:val="•"/>
      <w:lvlJc w:val="left"/>
      <w:pPr>
        <w:ind w:left="4243" w:firstLine="0"/>
      </w:pPr>
      <w:rPr>
        <w:rFonts w:ascii="Arial" w:hAnsi="Arial" w:cs="Arial" w:hint="default"/>
        <w:b w:val="0"/>
        <w:i w:val="0"/>
        <w:strike w:val="0"/>
        <w:dstrike w:val="0"/>
        <w:color w:val="000000"/>
        <w:position w:val="0"/>
        <w:sz w:val="20"/>
        <w:szCs w:val="20"/>
        <w:u w:val="none" w:color="000000"/>
        <w:vertAlign w:val="baseline"/>
      </w:rPr>
    </w:lvl>
    <w:lvl w:ilvl="7">
      <w:start w:val="1"/>
      <w:numFmt w:val="bullet"/>
      <w:lvlText w:val="o"/>
      <w:lvlJc w:val="left"/>
      <w:pPr>
        <w:ind w:left="4963" w:firstLine="0"/>
      </w:pPr>
      <w:rPr>
        <w:rFonts w:ascii="Segoe UI Symbol" w:hAnsi="Segoe UI Symbol" w:cs="Segoe UI Symbol" w:hint="default"/>
        <w:b w:val="0"/>
        <w:i w:val="0"/>
        <w:strike w:val="0"/>
        <w:dstrike w:val="0"/>
        <w:color w:val="000000"/>
        <w:position w:val="0"/>
        <w:sz w:val="20"/>
        <w:szCs w:val="20"/>
        <w:u w:val="none" w:color="000000"/>
        <w:vertAlign w:val="baseline"/>
      </w:rPr>
    </w:lvl>
    <w:lvl w:ilvl="8">
      <w:start w:val="1"/>
      <w:numFmt w:val="bullet"/>
      <w:lvlText w:val="▪"/>
      <w:lvlJc w:val="left"/>
      <w:pPr>
        <w:ind w:left="5683" w:firstLine="0"/>
      </w:pPr>
      <w:rPr>
        <w:rFonts w:ascii="Segoe UI Symbol" w:hAnsi="Segoe UI Symbol" w:cs="Segoe UI Symbol" w:hint="default"/>
        <w:b w:val="0"/>
        <w:i w:val="0"/>
        <w:strike w:val="0"/>
        <w:dstrike w:val="0"/>
        <w:color w:val="000000"/>
        <w:position w:val="0"/>
        <w:sz w:val="20"/>
        <w:szCs w:val="20"/>
        <w:u w:val="none" w:color="000000"/>
        <w:vertAlign w:val="baseline"/>
      </w:rPr>
    </w:lvl>
  </w:abstractNum>
  <w:abstractNum w:abstractNumId="3" w15:restartNumberingAfterBreak="0">
    <w:nsid w:val="08014731"/>
    <w:multiLevelType w:val="hybridMultilevel"/>
    <w:tmpl w:val="CDFAAC26"/>
    <w:lvl w:ilvl="0" w:tplc="B1827496">
      <w:start w:val="1"/>
      <w:numFmt w:val="bullet"/>
      <w:lvlText w:val="●"/>
      <w:lvlJc w:val="left"/>
      <w:pPr>
        <w:ind w:left="720"/>
      </w:pPr>
      <w:rPr>
        <w:rFonts w:ascii="Times New Roman" w:eastAsia="Times New Roman" w:hAnsi="Times New Roman" w:cs="Times New Roman"/>
        <w:b w:val="0"/>
        <w:i w:val="0"/>
        <w:strike w:val="0"/>
        <w:dstrike w:val="0"/>
        <w:color w:val="212A2A"/>
        <w:sz w:val="24"/>
        <w:szCs w:val="24"/>
        <w:u w:val="none" w:color="000000"/>
        <w:bdr w:val="none" w:sz="0" w:space="0" w:color="auto"/>
        <w:shd w:val="clear" w:color="auto" w:fill="auto"/>
        <w:vertAlign w:val="baseline"/>
      </w:rPr>
    </w:lvl>
    <w:lvl w:ilvl="1" w:tplc="35B8464E">
      <w:start w:val="1"/>
      <w:numFmt w:val="bullet"/>
      <w:lvlText w:val="o"/>
      <w:lvlJc w:val="left"/>
      <w:pPr>
        <w:ind w:left="1440"/>
      </w:pPr>
      <w:rPr>
        <w:rFonts w:ascii="Times New Roman" w:eastAsia="Times New Roman" w:hAnsi="Times New Roman" w:cs="Times New Roman"/>
        <w:b w:val="0"/>
        <w:i w:val="0"/>
        <w:strike w:val="0"/>
        <w:dstrike w:val="0"/>
        <w:color w:val="212A2A"/>
        <w:sz w:val="24"/>
        <w:szCs w:val="24"/>
        <w:u w:val="none" w:color="000000"/>
        <w:bdr w:val="none" w:sz="0" w:space="0" w:color="auto"/>
        <w:shd w:val="clear" w:color="auto" w:fill="auto"/>
        <w:vertAlign w:val="baseline"/>
      </w:rPr>
    </w:lvl>
    <w:lvl w:ilvl="2" w:tplc="A57635E4">
      <w:start w:val="1"/>
      <w:numFmt w:val="bullet"/>
      <w:lvlText w:val="▪"/>
      <w:lvlJc w:val="left"/>
      <w:pPr>
        <w:ind w:left="2160"/>
      </w:pPr>
      <w:rPr>
        <w:rFonts w:ascii="Times New Roman" w:eastAsia="Times New Roman" w:hAnsi="Times New Roman" w:cs="Times New Roman"/>
        <w:b w:val="0"/>
        <w:i w:val="0"/>
        <w:strike w:val="0"/>
        <w:dstrike w:val="0"/>
        <w:color w:val="212A2A"/>
        <w:sz w:val="24"/>
        <w:szCs w:val="24"/>
        <w:u w:val="none" w:color="000000"/>
        <w:bdr w:val="none" w:sz="0" w:space="0" w:color="auto"/>
        <w:shd w:val="clear" w:color="auto" w:fill="auto"/>
        <w:vertAlign w:val="baseline"/>
      </w:rPr>
    </w:lvl>
    <w:lvl w:ilvl="3" w:tplc="B79A4028">
      <w:start w:val="1"/>
      <w:numFmt w:val="bullet"/>
      <w:lvlText w:val="•"/>
      <w:lvlJc w:val="left"/>
      <w:pPr>
        <w:ind w:left="2880"/>
      </w:pPr>
      <w:rPr>
        <w:rFonts w:ascii="Times New Roman" w:eastAsia="Times New Roman" w:hAnsi="Times New Roman" w:cs="Times New Roman"/>
        <w:b w:val="0"/>
        <w:i w:val="0"/>
        <w:strike w:val="0"/>
        <w:dstrike w:val="0"/>
        <w:color w:val="212A2A"/>
        <w:sz w:val="24"/>
        <w:szCs w:val="24"/>
        <w:u w:val="none" w:color="000000"/>
        <w:bdr w:val="none" w:sz="0" w:space="0" w:color="auto"/>
        <w:shd w:val="clear" w:color="auto" w:fill="auto"/>
        <w:vertAlign w:val="baseline"/>
      </w:rPr>
    </w:lvl>
    <w:lvl w:ilvl="4" w:tplc="B2920CBA">
      <w:start w:val="1"/>
      <w:numFmt w:val="bullet"/>
      <w:lvlText w:val="o"/>
      <w:lvlJc w:val="left"/>
      <w:pPr>
        <w:ind w:left="3600"/>
      </w:pPr>
      <w:rPr>
        <w:rFonts w:ascii="Times New Roman" w:eastAsia="Times New Roman" w:hAnsi="Times New Roman" w:cs="Times New Roman"/>
        <w:b w:val="0"/>
        <w:i w:val="0"/>
        <w:strike w:val="0"/>
        <w:dstrike w:val="0"/>
        <w:color w:val="212A2A"/>
        <w:sz w:val="24"/>
        <w:szCs w:val="24"/>
        <w:u w:val="none" w:color="000000"/>
        <w:bdr w:val="none" w:sz="0" w:space="0" w:color="auto"/>
        <w:shd w:val="clear" w:color="auto" w:fill="auto"/>
        <w:vertAlign w:val="baseline"/>
      </w:rPr>
    </w:lvl>
    <w:lvl w:ilvl="5" w:tplc="B29ED252">
      <w:start w:val="1"/>
      <w:numFmt w:val="bullet"/>
      <w:lvlText w:val="▪"/>
      <w:lvlJc w:val="left"/>
      <w:pPr>
        <w:ind w:left="4320"/>
      </w:pPr>
      <w:rPr>
        <w:rFonts w:ascii="Times New Roman" w:eastAsia="Times New Roman" w:hAnsi="Times New Roman" w:cs="Times New Roman"/>
        <w:b w:val="0"/>
        <w:i w:val="0"/>
        <w:strike w:val="0"/>
        <w:dstrike w:val="0"/>
        <w:color w:val="212A2A"/>
        <w:sz w:val="24"/>
        <w:szCs w:val="24"/>
        <w:u w:val="none" w:color="000000"/>
        <w:bdr w:val="none" w:sz="0" w:space="0" w:color="auto"/>
        <w:shd w:val="clear" w:color="auto" w:fill="auto"/>
        <w:vertAlign w:val="baseline"/>
      </w:rPr>
    </w:lvl>
    <w:lvl w:ilvl="6" w:tplc="2910B502">
      <w:start w:val="1"/>
      <w:numFmt w:val="bullet"/>
      <w:lvlText w:val="•"/>
      <w:lvlJc w:val="left"/>
      <w:pPr>
        <w:ind w:left="5040"/>
      </w:pPr>
      <w:rPr>
        <w:rFonts w:ascii="Times New Roman" w:eastAsia="Times New Roman" w:hAnsi="Times New Roman" w:cs="Times New Roman"/>
        <w:b w:val="0"/>
        <w:i w:val="0"/>
        <w:strike w:val="0"/>
        <w:dstrike w:val="0"/>
        <w:color w:val="212A2A"/>
        <w:sz w:val="24"/>
        <w:szCs w:val="24"/>
        <w:u w:val="none" w:color="000000"/>
        <w:bdr w:val="none" w:sz="0" w:space="0" w:color="auto"/>
        <w:shd w:val="clear" w:color="auto" w:fill="auto"/>
        <w:vertAlign w:val="baseline"/>
      </w:rPr>
    </w:lvl>
    <w:lvl w:ilvl="7" w:tplc="B63486CC">
      <w:start w:val="1"/>
      <w:numFmt w:val="bullet"/>
      <w:lvlText w:val="o"/>
      <w:lvlJc w:val="left"/>
      <w:pPr>
        <w:ind w:left="5760"/>
      </w:pPr>
      <w:rPr>
        <w:rFonts w:ascii="Times New Roman" w:eastAsia="Times New Roman" w:hAnsi="Times New Roman" w:cs="Times New Roman"/>
        <w:b w:val="0"/>
        <w:i w:val="0"/>
        <w:strike w:val="0"/>
        <w:dstrike w:val="0"/>
        <w:color w:val="212A2A"/>
        <w:sz w:val="24"/>
        <w:szCs w:val="24"/>
        <w:u w:val="none" w:color="000000"/>
        <w:bdr w:val="none" w:sz="0" w:space="0" w:color="auto"/>
        <w:shd w:val="clear" w:color="auto" w:fill="auto"/>
        <w:vertAlign w:val="baseline"/>
      </w:rPr>
    </w:lvl>
    <w:lvl w:ilvl="8" w:tplc="A2CC06B6">
      <w:start w:val="1"/>
      <w:numFmt w:val="bullet"/>
      <w:lvlText w:val="▪"/>
      <w:lvlJc w:val="left"/>
      <w:pPr>
        <w:ind w:left="6480"/>
      </w:pPr>
      <w:rPr>
        <w:rFonts w:ascii="Times New Roman" w:eastAsia="Times New Roman" w:hAnsi="Times New Roman" w:cs="Times New Roman"/>
        <w:b w:val="0"/>
        <w:i w:val="0"/>
        <w:strike w:val="0"/>
        <w:dstrike w:val="0"/>
        <w:color w:val="212A2A"/>
        <w:sz w:val="24"/>
        <w:szCs w:val="24"/>
        <w:u w:val="none" w:color="000000"/>
        <w:bdr w:val="none" w:sz="0" w:space="0" w:color="auto"/>
        <w:shd w:val="clear" w:color="auto" w:fill="auto"/>
        <w:vertAlign w:val="baseline"/>
      </w:rPr>
    </w:lvl>
  </w:abstractNum>
  <w:abstractNum w:abstractNumId="4" w15:restartNumberingAfterBreak="0">
    <w:nsid w:val="0F7B0B4C"/>
    <w:multiLevelType w:val="multilevel"/>
    <w:tmpl w:val="35E027F0"/>
    <w:lvl w:ilvl="0">
      <w:start w:val="1"/>
      <w:numFmt w:val="decimal"/>
      <w:lvlText w:val="%1."/>
      <w:lvlJc w:val="left"/>
      <w:pPr>
        <w:ind w:left="561" w:firstLine="0"/>
      </w:pPr>
      <w:rPr>
        <w:rFonts w:eastAsia="Arial" w:cs="Arial"/>
        <w:b w:val="0"/>
        <w:i w:val="0"/>
        <w:strike w:val="0"/>
        <w:dstrike w:val="0"/>
        <w:color w:val="000000"/>
        <w:position w:val="0"/>
        <w:sz w:val="20"/>
        <w:szCs w:val="20"/>
        <w:u w:val="none" w:color="000000"/>
        <w:vertAlign w:val="baseline"/>
      </w:rPr>
    </w:lvl>
    <w:lvl w:ilvl="1">
      <w:start w:val="1"/>
      <w:numFmt w:val="lowerLetter"/>
      <w:lvlText w:val="%2"/>
      <w:lvlJc w:val="left"/>
      <w:pPr>
        <w:ind w:left="1080" w:firstLine="0"/>
      </w:pPr>
      <w:rPr>
        <w:rFonts w:eastAsia="Arial" w:cs="Arial"/>
        <w:b w:val="0"/>
        <w:i w:val="0"/>
        <w:strike w:val="0"/>
        <w:dstrike w:val="0"/>
        <w:color w:val="000000"/>
        <w:position w:val="0"/>
        <w:sz w:val="20"/>
        <w:szCs w:val="20"/>
        <w:u w:val="none" w:color="000000"/>
        <w:vertAlign w:val="baseline"/>
      </w:rPr>
    </w:lvl>
    <w:lvl w:ilvl="2">
      <w:start w:val="1"/>
      <w:numFmt w:val="lowerRoman"/>
      <w:lvlText w:val="%3"/>
      <w:lvlJc w:val="left"/>
      <w:pPr>
        <w:ind w:left="1800" w:firstLine="0"/>
      </w:pPr>
      <w:rPr>
        <w:rFonts w:eastAsia="Arial" w:cs="Arial"/>
        <w:b w:val="0"/>
        <w:i w:val="0"/>
        <w:strike w:val="0"/>
        <w:dstrike w:val="0"/>
        <w:color w:val="000000"/>
        <w:position w:val="0"/>
        <w:sz w:val="20"/>
        <w:szCs w:val="20"/>
        <w:u w:val="none" w:color="000000"/>
        <w:vertAlign w:val="baseline"/>
      </w:rPr>
    </w:lvl>
    <w:lvl w:ilvl="3">
      <w:start w:val="1"/>
      <w:numFmt w:val="decimal"/>
      <w:lvlText w:val="%4"/>
      <w:lvlJc w:val="left"/>
      <w:pPr>
        <w:ind w:left="2520" w:firstLine="0"/>
      </w:pPr>
      <w:rPr>
        <w:rFonts w:eastAsia="Arial" w:cs="Arial"/>
        <w:b w:val="0"/>
        <w:i w:val="0"/>
        <w:strike w:val="0"/>
        <w:dstrike w:val="0"/>
        <w:color w:val="000000"/>
        <w:position w:val="0"/>
        <w:sz w:val="20"/>
        <w:szCs w:val="20"/>
        <w:u w:val="none" w:color="000000"/>
        <w:vertAlign w:val="baseline"/>
      </w:rPr>
    </w:lvl>
    <w:lvl w:ilvl="4">
      <w:start w:val="1"/>
      <w:numFmt w:val="lowerLetter"/>
      <w:lvlText w:val="%5"/>
      <w:lvlJc w:val="left"/>
      <w:pPr>
        <w:ind w:left="3240" w:firstLine="0"/>
      </w:pPr>
      <w:rPr>
        <w:rFonts w:eastAsia="Arial" w:cs="Arial"/>
        <w:b w:val="0"/>
        <w:i w:val="0"/>
        <w:strike w:val="0"/>
        <w:dstrike w:val="0"/>
        <w:color w:val="000000"/>
        <w:position w:val="0"/>
        <w:sz w:val="20"/>
        <w:szCs w:val="20"/>
        <w:u w:val="none" w:color="000000"/>
        <w:vertAlign w:val="baseline"/>
      </w:rPr>
    </w:lvl>
    <w:lvl w:ilvl="5">
      <w:start w:val="1"/>
      <w:numFmt w:val="lowerRoman"/>
      <w:lvlText w:val="%6"/>
      <w:lvlJc w:val="left"/>
      <w:pPr>
        <w:ind w:left="3960" w:firstLine="0"/>
      </w:pPr>
      <w:rPr>
        <w:rFonts w:eastAsia="Arial" w:cs="Arial"/>
        <w:b w:val="0"/>
        <w:i w:val="0"/>
        <w:strike w:val="0"/>
        <w:dstrike w:val="0"/>
        <w:color w:val="000000"/>
        <w:position w:val="0"/>
        <w:sz w:val="20"/>
        <w:szCs w:val="20"/>
        <w:u w:val="none" w:color="000000"/>
        <w:vertAlign w:val="baseline"/>
      </w:rPr>
    </w:lvl>
    <w:lvl w:ilvl="6">
      <w:start w:val="1"/>
      <w:numFmt w:val="decimal"/>
      <w:lvlText w:val="%7"/>
      <w:lvlJc w:val="left"/>
      <w:pPr>
        <w:ind w:left="4680" w:firstLine="0"/>
      </w:pPr>
      <w:rPr>
        <w:rFonts w:eastAsia="Arial" w:cs="Arial"/>
        <w:b w:val="0"/>
        <w:i w:val="0"/>
        <w:strike w:val="0"/>
        <w:dstrike w:val="0"/>
        <w:color w:val="000000"/>
        <w:position w:val="0"/>
        <w:sz w:val="20"/>
        <w:szCs w:val="20"/>
        <w:u w:val="none" w:color="000000"/>
        <w:vertAlign w:val="baseline"/>
      </w:rPr>
    </w:lvl>
    <w:lvl w:ilvl="7">
      <w:start w:val="1"/>
      <w:numFmt w:val="lowerLetter"/>
      <w:lvlText w:val="%8"/>
      <w:lvlJc w:val="left"/>
      <w:pPr>
        <w:ind w:left="5400" w:firstLine="0"/>
      </w:pPr>
      <w:rPr>
        <w:rFonts w:eastAsia="Arial" w:cs="Arial"/>
        <w:b w:val="0"/>
        <w:i w:val="0"/>
        <w:strike w:val="0"/>
        <w:dstrike w:val="0"/>
        <w:color w:val="000000"/>
        <w:position w:val="0"/>
        <w:sz w:val="20"/>
        <w:szCs w:val="20"/>
        <w:u w:val="none" w:color="000000"/>
        <w:vertAlign w:val="baseline"/>
      </w:rPr>
    </w:lvl>
    <w:lvl w:ilvl="8">
      <w:start w:val="1"/>
      <w:numFmt w:val="lowerRoman"/>
      <w:lvlText w:val="%9"/>
      <w:lvlJc w:val="left"/>
      <w:pPr>
        <w:ind w:left="6120" w:firstLine="0"/>
      </w:pPr>
      <w:rPr>
        <w:rFonts w:eastAsia="Arial" w:cs="Arial"/>
        <w:b w:val="0"/>
        <w:i w:val="0"/>
        <w:strike w:val="0"/>
        <w:dstrike w:val="0"/>
        <w:color w:val="000000"/>
        <w:position w:val="0"/>
        <w:sz w:val="20"/>
        <w:szCs w:val="20"/>
        <w:u w:val="none" w:color="000000"/>
        <w:vertAlign w:val="baseline"/>
      </w:rPr>
    </w:lvl>
  </w:abstractNum>
  <w:abstractNum w:abstractNumId="5" w15:restartNumberingAfterBreak="0">
    <w:nsid w:val="11383DD6"/>
    <w:multiLevelType w:val="multilevel"/>
    <w:tmpl w:val="E026B9EC"/>
    <w:lvl w:ilvl="0">
      <w:start w:val="1"/>
      <w:numFmt w:val="lowerLetter"/>
      <w:lvlText w:val="%1)"/>
      <w:lvlJc w:val="left"/>
      <w:pPr>
        <w:ind w:left="710" w:hanging="360"/>
      </w:pPr>
    </w:lvl>
    <w:lvl w:ilvl="1">
      <w:start w:val="1"/>
      <w:numFmt w:val="lowerLetter"/>
      <w:lvlText w:val="%2."/>
      <w:lvlJc w:val="left"/>
      <w:pPr>
        <w:ind w:left="1430" w:hanging="360"/>
      </w:pPr>
    </w:lvl>
    <w:lvl w:ilvl="2">
      <w:start w:val="1"/>
      <w:numFmt w:val="lowerRoman"/>
      <w:lvlText w:val="%3."/>
      <w:lvlJc w:val="right"/>
      <w:pPr>
        <w:ind w:left="2150" w:hanging="180"/>
      </w:pPr>
    </w:lvl>
    <w:lvl w:ilvl="3">
      <w:start w:val="1"/>
      <w:numFmt w:val="decimal"/>
      <w:lvlText w:val="%4."/>
      <w:lvlJc w:val="left"/>
      <w:pPr>
        <w:ind w:left="2870" w:hanging="360"/>
      </w:pPr>
    </w:lvl>
    <w:lvl w:ilvl="4">
      <w:start w:val="1"/>
      <w:numFmt w:val="lowerLetter"/>
      <w:lvlText w:val="%5."/>
      <w:lvlJc w:val="left"/>
      <w:pPr>
        <w:ind w:left="3590" w:hanging="360"/>
      </w:pPr>
    </w:lvl>
    <w:lvl w:ilvl="5">
      <w:start w:val="1"/>
      <w:numFmt w:val="lowerRoman"/>
      <w:lvlText w:val="%6."/>
      <w:lvlJc w:val="right"/>
      <w:pPr>
        <w:ind w:left="4310" w:hanging="180"/>
      </w:pPr>
    </w:lvl>
    <w:lvl w:ilvl="6">
      <w:start w:val="1"/>
      <w:numFmt w:val="decimal"/>
      <w:lvlText w:val="%7."/>
      <w:lvlJc w:val="left"/>
      <w:pPr>
        <w:ind w:left="5030" w:hanging="360"/>
      </w:pPr>
    </w:lvl>
    <w:lvl w:ilvl="7">
      <w:start w:val="1"/>
      <w:numFmt w:val="lowerLetter"/>
      <w:lvlText w:val="%8."/>
      <w:lvlJc w:val="left"/>
      <w:pPr>
        <w:ind w:left="5750" w:hanging="360"/>
      </w:pPr>
    </w:lvl>
    <w:lvl w:ilvl="8">
      <w:start w:val="1"/>
      <w:numFmt w:val="lowerRoman"/>
      <w:lvlText w:val="%9."/>
      <w:lvlJc w:val="right"/>
      <w:pPr>
        <w:ind w:left="6470" w:hanging="180"/>
      </w:pPr>
    </w:lvl>
  </w:abstractNum>
  <w:abstractNum w:abstractNumId="6" w15:restartNumberingAfterBreak="0">
    <w:nsid w:val="119A7BE4"/>
    <w:multiLevelType w:val="multilevel"/>
    <w:tmpl w:val="807A5278"/>
    <w:lvl w:ilvl="0">
      <w:start w:val="1"/>
      <w:numFmt w:val="lowerLetter"/>
      <w:lvlText w:val="%1)"/>
      <w:lvlJc w:val="left"/>
      <w:pPr>
        <w:ind w:left="623" w:firstLine="0"/>
      </w:pPr>
      <w:rPr>
        <w:rFonts w:eastAsia="Arial" w:cs="Arial"/>
        <w:b w:val="0"/>
        <w:i w:val="0"/>
        <w:strike w:val="0"/>
        <w:dstrike w:val="0"/>
        <w:color w:val="000000"/>
        <w:position w:val="0"/>
        <w:sz w:val="20"/>
        <w:szCs w:val="20"/>
        <w:u w:val="none" w:color="000000"/>
        <w:vertAlign w:val="baseline"/>
      </w:rPr>
    </w:lvl>
    <w:lvl w:ilvl="1">
      <w:start w:val="1"/>
      <w:numFmt w:val="lowerLetter"/>
      <w:lvlText w:val="%2"/>
      <w:lvlJc w:val="left"/>
      <w:pPr>
        <w:ind w:left="1080" w:firstLine="0"/>
      </w:pPr>
      <w:rPr>
        <w:rFonts w:eastAsia="Arial" w:cs="Arial"/>
        <w:b w:val="0"/>
        <w:i w:val="0"/>
        <w:strike w:val="0"/>
        <w:dstrike w:val="0"/>
        <w:color w:val="000000"/>
        <w:position w:val="0"/>
        <w:sz w:val="20"/>
        <w:szCs w:val="20"/>
        <w:u w:val="none" w:color="000000"/>
        <w:vertAlign w:val="baseline"/>
      </w:rPr>
    </w:lvl>
    <w:lvl w:ilvl="2">
      <w:start w:val="1"/>
      <w:numFmt w:val="lowerRoman"/>
      <w:lvlText w:val="%3"/>
      <w:lvlJc w:val="left"/>
      <w:pPr>
        <w:ind w:left="1800" w:firstLine="0"/>
      </w:pPr>
      <w:rPr>
        <w:rFonts w:eastAsia="Arial" w:cs="Arial"/>
        <w:b w:val="0"/>
        <w:i w:val="0"/>
        <w:strike w:val="0"/>
        <w:dstrike w:val="0"/>
        <w:color w:val="000000"/>
        <w:position w:val="0"/>
        <w:sz w:val="20"/>
        <w:szCs w:val="20"/>
        <w:u w:val="none" w:color="000000"/>
        <w:vertAlign w:val="baseline"/>
      </w:rPr>
    </w:lvl>
    <w:lvl w:ilvl="3">
      <w:start w:val="1"/>
      <w:numFmt w:val="decimal"/>
      <w:lvlText w:val="%4"/>
      <w:lvlJc w:val="left"/>
      <w:pPr>
        <w:ind w:left="2520" w:firstLine="0"/>
      </w:pPr>
      <w:rPr>
        <w:rFonts w:eastAsia="Arial" w:cs="Arial"/>
        <w:b w:val="0"/>
        <w:i w:val="0"/>
        <w:strike w:val="0"/>
        <w:dstrike w:val="0"/>
        <w:color w:val="000000"/>
        <w:position w:val="0"/>
        <w:sz w:val="20"/>
        <w:szCs w:val="20"/>
        <w:u w:val="none" w:color="000000"/>
        <w:vertAlign w:val="baseline"/>
      </w:rPr>
    </w:lvl>
    <w:lvl w:ilvl="4">
      <w:start w:val="1"/>
      <w:numFmt w:val="lowerLetter"/>
      <w:lvlText w:val="%5"/>
      <w:lvlJc w:val="left"/>
      <w:pPr>
        <w:ind w:left="3240" w:firstLine="0"/>
      </w:pPr>
      <w:rPr>
        <w:rFonts w:eastAsia="Arial" w:cs="Arial"/>
        <w:b w:val="0"/>
        <w:i w:val="0"/>
        <w:strike w:val="0"/>
        <w:dstrike w:val="0"/>
        <w:color w:val="000000"/>
        <w:position w:val="0"/>
        <w:sz w:val="20"/>
        <w:szCs w:val="20"/>
        <w:u w:val="none" w:color="000000"/>
        <w:vertAlign w:val="baseline"/>
      </w:rPr>
    </w:lvl>
    <w:lvl w:ilvl="5">
      <w:start w:val="1"/>
      <w:numFmt w:val="lowerRoman"/>
      <w:lvlText w:val="%6"/>
      <w:lvlJc w:val="left"/>
      <w:pPr>
        <w:ind w:left="3960" w:firstLine="0"/>
      </w:pPr>
      <w:rPr>
        <w:rFonts w:eastAsia="Arial" w:cs="Arial"/>
        <w:b w:val="0"/>
        <w:i w:val="0"/>
        <w:strike w:val="0"/>
        <w:dstrike w:val="0"/>
        <w:color w:val="000000"/>
        <w:position w:val="0"/>
        <w:sz w:val="20"/>
        <w:szCs w:val="20"/>
        <w:u w:val="none" w:color="000000"/>
        <w:vertAlign w:val="baseline"/>
      </w:rPr>
    </w:lvl>
    <w:lvl w:ilvl="6">
      <w:start w:val="1"/>
      <w:numFmt w:val="decimal"/>
      <w:lvlText w:val="%7"/>
      <w:lvlJc w:val="left"/>
      <w:pPr>
        <w:ind w:left="4680" w:firstLine="0"/>
      </w:pPr>
      <w:rPr>
        <w:rFonts w:eastAsia="Arial" w:cs="Arial"/>
        <w:b w:val="0"/>
        <w:i w:val="0"/>
        <w:strike w:val="0"/>
        <w:dstrike w:val="0"/>
        <w:color w:val="000000"/>
        <w:position w:val="0"/>
        <w:sz w:val="20"/>
        <w:szCs w:val="20"/>
        <w:u w:val="none" w:color="000000"/>
        <w:vertAlign w:val="baseline"/>
      </w:rPr>
    </w:lvl>
    <w:lvl w:ilvl="7">
      <w:start w:val="1"/>
      <w:numFmt w:val="lowerLetter"/>
      <w:lvlText w:val="%8"/>
      <w:lvlJc w:val="left"/>
      <w:pPr>
        <w:ind w:left="5400" w:firstLine="0"/>
      </w:pPr>
      <w:rPr>
        <w:rFonts w:eastAsia="Arial" w:cs="Arial"/>
        <w:b w:val="0"/>
        <w:i w:val="0"/>
        <w:strike w:val="0"/>
        <w:dstrike w:val="0"/>
        <w:color w:val="000000"/>
        <w:position w:val="0"/>
        <w:sz w:val="20"/>
        <w:szCs w:val="20"/>
        <w:u w:val="none" w:color="000000"/>
        <w:vertAlign w:val="baseline"/>
      </w:rPr>
    </w:lvl>
    <w:lvl w:ilvl="8">
      <w:start w:val="1"/>
      <w:numFmt w:val="lowerRoman"/>
      <w:lvlText w:val="%9"/>
      <w:lvlJc w:val="left"/>
      <w:pPr>
        <w:ind w:left="6120" w:firstLine="0"/>
      </w:pPr>
      <w:rPr>
        <w:rFonts w:eastAsia="Arial" w:cs="Arial"/>
        <w:b w:val="0"/>
        <w:i w:val="0"/>
        <w:strike w:val="0"/>
        <w:dstrike w:val="0"/>
        <w:color w:val="000000"/>
        <w:position w:val="0"/>
        <w:sz w:val="20"/>
        <w:szCs w:val="20"/>
        <w:u w:val="none" w:color="000000"/>
        <w:vertAlign w:val="baseline"/>
      </w:rPr>
    </w:lvl>
  </w:abstractNum>
  <w:abstractNum w:abstractNumId="7" w15:restartNumberingAfterBreak="0">
    <w:nsid w:val="13BE12DD"/>
    <w:multiLevelType w:val="multilevel"/>
    <w:tmpl w:val="97120B2C"/>
    <w:lvl w:ilvl="0">
      <w:start w:val="4"/>
      <w:numFmt w:val="decimal"/>
      <w:lvlText w:val="%1."/>
      <w:lvlJc w:val="left"/>
      <w:pPr>
        <w:ind w:left="350" w:firstLine="0"/>
      </w:pPr>
      <w:rPr>
        <w:rFonts w:eastAsia="Arial" w:cs="Arial"/>
        <w:b w:val="0"/>
        <w:i w:val="0"/>
        <w:strike w:val="0"/>
        <w:dstrike w:val="0"/>
        <w:color w:val="000000"/>
        <w:position w:val="0"/>
        <w:sz w:val="20"/>
        <w:szCs w:val="20"/>
        <w:u w:val="none" w:color="000000"/>
        <w:vertAlign w:val="baseline"/>
      </w:rPr>
    </w:lvl>
    <w:lvl w:ilvl="1">
      <w:start w:val="1"/>
      <w:numFmt w:val="lowerLetter"/>
      <w:lvlText w:val="%2"/>
      <w:lvlJc w:val="left"/>
      <w:pPr>
        <w:ind w:left="1080" w:firstLine="0"/>
      </w:pPr>
      <w:rPr>
        <w:rFonts w:eastAsia="Arial" w:cs="Arial"/>
        <w:b w:val="0"/>
        <w:i w:val="0"/>
        <w:strike w:val="0"/>
        <w:dstrike w:val="0"/>
        <w:color w:val="000000"/>
        <w:position w:val="0"/>
        <w:sz w:val="20"/>
        <w:szCs w:val="20"/>
        <w:u w:val="none" w:color="000000"/>
        <w:vertAlign w:val="baseline"/>
      </w:rPr>
    </w:lvl>
    <w:lvl w:ilvl="2">
      <w:start w:val="1"/>
      <w:numFmt w:val="lowerRoman"/>
      <w:lvlText w:val="%3"/>
      <w:lvlJc w:val="left"/>
      <w:pPr>
        <w:ind w:left="1800" w:firstLine="0"/>
      </w:pPr>
      <w:rPr>
        <w:rFonts w:eastAsia="Arial" w:cs="Arial"/>
        <w:b w:val="0"/>
        <w:i w:val="0"/>
        <w:strike w:val="0"/>
        <w:dstrike w:val="0"/>
        <w:color w:val="000000"/>
        <w:position w:val="0"/>
        <w:sz w:val="20"/>
        <w:szCs w:val="20"/>
        <w:u w:val="none" w:color="000000"/>
        <w:vertAlign w:val="baseline"/>
      </w:rPr>
    </w:lvl>
    <w:lvl w:ilvl="3">
      <w:start w:val="1"/>
      <w:numFmt w:val="decimal"/>
      <w:lvlText w:val="%4"/>
      <w:lvlJc w:val="left"/>
      <w:pPr>
        <w:ind w:left="2520" w:firstLine="0"/>
      </w:pPr>
      <w:rPr>
        <w:rFonts w:eastAsia="Arial" w:cs="Arial"/>
        <w:b w:val="0"/>
        <w:i w:val="0"/>
        <w:strike w:val="0"/>
        <w:dstrike w:val="0"/>
        <w:color w:val="000000"/>
        <w:position w:val="0"/>
        <w:sz w:val="20"/>
        <w:szCs w:val="20"/>
        <w:u w:val="none" w:color="000000"/>
        <w:vertAlign w:val="baseline"/>
      </w:rPr>
    </w:lvl>
    <w:lvl w:ilvl="4">
      <w:start w:val="1"/>
      <w:numFmt w:val="lowerLetter"/>
      <w:lvlText w:val="%5"/>
      <w:lvlJc w:val="left"/>
      <w:pPr>
        <w:ind w:left="3240" w:firstLine="0"/>
      </w:pPr>
      <w:rPr>
        <w:rFonts w:eastAsia="Arial" w:cs="Arial"/>
        <w:b w:val="0"/>
        <w:i w:val="0"/>
        <w:strike w:val="0"/>
        <w:dstrike w:val="0"/>
        <w:color w:val="000000"/>
        <w:position w:val="0"/>
        <w:sz w:val="20"/>
        <w:szCs w:val="20"/>
        <w:u w:val="none" w:color="000000"/>
        <w:vertAlign w:val="baseline"/>
      </w:rPr>
    </w:lvl>
    <w:lvl w:ilvl="5">
      <w:start w:val="1"/>
      <w:numFmt w:val="lowerRoman"/>
      <w:lvlText w:val="%6"/>
      <w:lvlJc w:val="left"/>
      <w:pPr>
        <w:ind w:left="3960" w:firstLine="0"/>
      </w:pPr>
      <w:rPr>
        <w:rFonts w:eastAsia="Arial" w:cs="Arial"/>
        <w:b w:val="0"/>
        <w:i w:val="0"/>
        <w:strike w:val="0"/>
        <w:dstrike w:val="0"/>
        <w:color w:val="000000"/>
        <w:position w:val="0"/>
        <w:sz w:val="20"/>
        <w:szCs w:val="20"/>
        <w:u w:val="none" w:color="000000"/>
        <w:vertAlign w:val="baseline"/>
      </w:rPr>
    </w:lvl>
    <w:lvl w:ilvl="6">
      <w:start w:val="1"/>
      <w:numFmt w:val="decimal"/>
      <w:lvlText w:val="%7"/>
      <w:lvlJc w:val="left"/>
      <w:pPr>
        <w:ind w:left="4680" w:firstLine="0"/>
      </w:pPr>
      <w:rPr>
        <w:rFonts w:eastAsia="Arial" w:cs="Arial"/>
        <w:b w:val="0"/>
        <w:i w:val="0"/>
        <w:strike w:val="0"/>
        <w:dstrike w:val="0"/>
        <w:color w:val="000000"/>
        <w:position w:val="0"/>
        <w:sz w:val="20"/>
        <w:szCs w:val="20"/>
        <w:u w:val="none" w:color="000000"/>
        <w:vertAlign w:val="baseline"/>
      </w:rPr>
    </w:lvl>
    <w:lvl w:ilvl="7">
      <w:start w:val="1"/>
      <w:numFmt w:val="lowerLetter"/>
      <w:lvlText w:val="%8"/>
      <w:lvlJc w:val="left"/>
      <w:pPr>
        <w:ind w:left="5400" w:firstLine="0"/>
      </w:pPr>
      <w:rPr>
        <w:rFonts w:eastAsia="Arial" w:cs="Arial"/>
        <w:b w:val="0"/>
        <w:i w:val="0"/>
        <w:strike w:val="0"/>
        <w:dstrike w:val="0"/>
        <w:color w:val="000000"/>
        <w:position w:val="0"/>
        <w:sz w:val="20"/>
        <w:szCs w:val="20"/>
        <w:u w:val="none" w:color="000000"/>
        <w:vertAlign w:val="baseline"/>
      </w:rPr>
    </w:lvl>
    <w:lvl w:ilvl="8">
      <w:start w:val="1"/>
      <w:numFmt w:val="lowerRoman"/>
      <w:lvlText w:val="%9"/>
      <w:lvlJc w:val="left"/>
      <w:pPr>
        <w:ind w:left="6120" w:firstLine="0"/>
      </w:pPr>
      <w:rPr>
        <w:rFonts w:eastAsia="Arial" w:cs="Arial"/>
        <w:b w:val="0"/>
        <w:i w:val="0"/>
        <w:strike w:val="0"/>
        <w:dstrike w:val="0"/>
        <w:color w:val="000000"/>
        <w:position w:val="0"/>
        <w:sz w:val="20"/>
        <w:szCs w:val="20"/>
        <w:u w:val="none" w:color="000000"/>
        <w:vertAlign w:val="baseline"/>
      </w:rPr>
    </w:lvl>
  </w:abstractNum>
  <w:abstractNum w:abstractNumId="8" w15:restartNumberingAfterBreak="0">
    <w:nsid w:val="1A1676FB"/>
    <w:multiLevelType w:val="multilevel"/>
    <w:tmpl w:val="994CA2AA"/>
    <w:lvl w:ilvl="0">
      <w:start w:val="1"/>
      <w:numFmt w:val="bullet"/>
      <w:lvlText w:val="•"/>
      <w:lvlJc w:val="left"/>
      <w:pPr>
        <w:ind w:left="907" w:firstLine="0"/>
      </w:pPr>
      <w:rPr>
        <w:rFonts w:ascii="Arial" w:hAnsi="Arial" w:cs="Arial" w:hint="default"/>
        <w:b w:val="0"/>
        <w:i w:val="0"/>
        <w:strike w:val="0"/>
        <w:dstrike w:val="0"/>
        <w:color w:val="000000"/>
        <w:position w:val="0"/>
        <w:sz w:val="20"/>
        <w:szCs w:val="20"/>
        <w:u w:val="none" w:color="000000"/>
        <w:vertAlign w:val="baseline"/>
      </w:rPr>
    </w:lvl>
    <w:lvl w:ilvl="1">
      <w:start w:val="1"/>
      <w:numFmt w:val="bullet"/>
      <w:lvlText w:val="o"/>
      <w:lvlJc w:val="left"/>
      <w:pPr>
        <w:ind w:left="1435" w:firstLine="0"/>
      </w:pPr>
      <w:rPr>
        <w:rFonts w:ascii="Segoe UI Symbol" w:hAnsi="Segoe UI Symbol" w:cs="Segoe UI Symbol" w:hint="default"/>
        <w:b w:val="0"/>
        <w:i w:val="0"/>
        <w:strike w:val="0"/>
        <w:dstrike w:val="0"/>
        <w:color w:val="000000"/>
        <w:position w:val="0"/>
        <w:sz w:val="20"/>
        <w:szCs w:val="20"/>
        <w:u w:val="none" w:color="000000"/>
        <w:vertAlign w:val="baseline"/>
      </w:rPr>
    </w:lvl>
    <w:lvl w:ilvl="2">
      <w:start w:val="1"/>
      <w:numFmt w:val="bullet"/>
      <w:lvlText w:val="▪"/>
      <w:lvlJc w:val="left"/>
      <w:pPr>
        <w:ind w:left="2155" w:firstLine="0"/>
      </w:pPr>
      <w:rPr>
        <w:rFonts w:ascii="Segoe UI Symbol" w:hAnsi="Segoe UI Symbol" w:cs="Segoe UI Symbol" w:hint="default"/>
        <w:b w:val="0"/>
        <w:i w:val="0"/>
        <w:strike w:val="0"/>
        <w:dstrike w:val="0"/>
        <w:color w:val="000000"/>
        <w:position w:val="0"/>
        <w:sz w:val="20"/>
        <w:szCs w:val="20"/>
        <w:u w:val="none" w:color="000000"/>
        <w:vertAlign w:val="baseline"/>
      </w:rPr>
    </w:lvl>
    <w:lvl w:ilvl="3">
      <w:start w:val="1"/>
      <w:numFmt w:val="bullet"/>
      <w:lvlText w:val="•"/>
      <w:lvlJc w:val="left"/>
      <w:pPr>
        <w:ind w:left="2875" w:firstLine="0"/>
      </w:pPr>
      <w:rPr>
        <w:rFonts w:ascii="Arial" w:hAnsi="Arial" w:cs="Arial" w:hint="default"/>
        <w:b w:val="0"/>
        <w:i w:val="0"/>
        <w:strike w:val="0"/>
        <w:dstrike w:val="0"/>
        <w:color w:val="000000"/>
        <w:position w:val="0"/>
        <w:sz w:val="20"/>
        <w:szCs w:val="20"/>
        <w:u w:val="none" w:color="000000"/>
        <w:vertAlign w:val="baseline"/>
      </w:rPr>
    </w:lvl>
    <w:lvl w:ilvl="4">
      <w:start w:val="1"/>
      <w:numFmt w:val="bullet"/>
      <w:lvlText w:val="o"/>
      <w:lvlJc w:val="left"/>
      <w:pPr>
        <w:ind w:left="3595" w:firstLine="0"/>
      </w:pPr>
      <w:rPr>
        <w:rFonts w:ascii="Segoe UI Symbol" w:hAnsi="Segoe UI Symbol" w:cs="Segoe UI Symbol" w:hint="default"/>
        <w:b w:val="0"/>
        <w:i w:val="0"/>
        <w:strike w:val="0"/>
        <w:dstrike w:val="0"/>
        <w:color w:val="000000"/>
        <w:position w:val="0"/>
        <w:sz w:val="20"/>
        <w:szCs w:val="20"/>
        <w:u w:val="none" w:color="000000"/>
        <w:vertAlign w:val="baseline"/>
      </w:rPr>
    </w:lvl>
    <w:lvl w:ilvl="5">
      <w:start w:val="1"/>
      <w:numFmt w:val="bullet"/>
      <w:lvlText w:val="▪"/>
      <w:lvlJc w:val="left"/>
      <w:pPr>
        <w:ind w:left="4315" w:firstLine="0"/>
      </w:pPr>
      <w:rPr>
        <w:rFonts w:ascii="Segoe UI Symbol" w:hAnsi="Segoe UI Symbol" w:cs="Segoe UI Symbol" w:hint="default"/>
        <w:b w:val="0"/>
        <w:i w:val="0"/>
        <w:strike w:val="0"/>
        <w:dstrike w:val="0"/>
        <w:color w:val="000000"/>
        <w:position w:val="0"/>
        <w:sz w:val="20"/>
        <w:szCs w:val="20"/>
        <w:u w:val="none" w:color="000000"/>
        <w:vertAlign w:val="baseline"/>
      </w:rPr>
    </w:lvl>
    <w:lvl w:ilvl="6">
      <w:start w:val="1"/>
      <w:numFmt w:val="bullet"/>
      <w:lvlText w:val="•"/>
      <w:lvlJc w:val="left"/>
      <w:pPr>
        <w:ind w:left="5035" w:firstLine="0"/>
      </w:pPr>
      <w:rPr>
        <w:rFonts w:ascii="Arial" w:hAnsi="Arial" w:cs="Arial" w:hint="default"/>
        <w:b w:val="0"/>
        <w:i w:val="0"/>
        <w:strike w:val="0"/>
        <w:dstrike w:val="0"/>
        <w:color w:val="000000"/>
        <w:position w:val="0"/>
        <w:sz w:val="20"/>
        <w:szCs w:val="20"/>
        <w:u w:val="none" w:color="000000"/>
        <w:vertAlign w:val="baseline"/>
      </w:rPr>
    </w:lvl>
    <w:lvl w:ilvl="7">
      <w:start w:val="1"/>
      <w:numFmt w:val="bullet"/>
      <w:lvlText w:val="o"/>
      <w:lvlJc w:val="left"/>
      <w:pPr>
        <w:ind w:left="5755" w:firstLine="0"/>
      </w:pPr>
      <w:rPr>
        <w:rFonts w:ascii="Segoe UI Symbol" w:hAnsi="Segoe UI Symbol" w:cs="Segoe UI Symbol" w:hint="default"/>
        <w:b w:val="0"/>
        <w:i w:val="0"/>
        <w:strike w:val="0"/>
        <w:dstrike w:val="0"/>
        <w:color w:val="000000"/>
        <w:position w:val="0"/>
        <w:sz w:val="20"/>
        <w:szCs w:val="20"/>
        <w:u w:val="none" w:color="000000"/>
        <w:vertAlign w:val="baseline"/>
      </w:rPr>
    </w:lvl>
    <w:lvl w:ilvl="8">
      <w:start w:val="1"/>
      <w:numFmt w:val="bullet"/>
      <w:lvlText w:val="▪"/>
      <w:lvlJc w:val="left"/>
      <w:pPr>
        <w:ind w:left="6475" w:firstLine="0"/>
      </w:pPr>
      <w:rPr>
        <w:rFonts w:ascii="Segoe UI Symbol" w:hAnsi="Segoe UI Symbol" w:cs="Segoe UI Symbol" w:hint="default"/>
        <w:b w:val="0"/>
        <w:i w:val="0"/>
        <w:strike w:val="0"/>
        <w:dstrike w:val="0"/>
        <w:color w:val="000000"/>
        <w:position w:val="0"/>
        <w:sz w:val="20"/>
        <w:szCs w:val="20"/>
        <w:u w:val="none" w:color="000000"/>
        <w:vertAlign w:val="baseline"/>
      </w:rPr>
    </w:lvl>
  </w:abstractNum>
  <w:abstractNum w:abstractNumId="9" w15:restartNumberingAfterBreak="0">
    <w:nsid w:val="1A294AB5"/>
    <w:multiLevelType w:val="hybridMultilevel"/>
    <w:tmpl w:val="A4E6B3F4"/>
    <w:lvl w:ilvl="0" w:tplc="3CD2C18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54F2BC">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3FEF56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73CF9B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187334">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EE4159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C4A60C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5ABFB2">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7784B4E">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AED317E"/>
    <w:multiLevelType w:val="multilevel"/>
    <w:tmpl w:val="E2BA96A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20134055"/>
    <w:multiLevelType w:val="hybridMultilevel"/>
    <w:tmpl w:val="73A26E90"/>
    <w:lvl w:ilvl="0" w:tplc="FB78F6BC">
      <w:start w:val="1"/>
      <w:numFmt w:val="bullet"/>
      <w:lvlText w:val="●"/>
      <w:lvlJc w:val="left"/>
      <w:pPr>
        <w:ind w:left="720"/>
      </w:pPr>
      <w:rPr>
        <w:rFonts w:ascii="Times New Roman" w:eastAsia="Times New Roman" w:hAnsi="Times New Roman" w:cs="Times New Roman"/>
        <w:b w:val="0"/>
        <w:i w:val="0"/>
        <w:strike w:val="0"/>
        <w:dstrike w:val="0"/>
        <w:color w:val="212A2A"/>
        <w:sz w:val="24"/>
        <w:szCs w:val="24"/>
        <w:u w:val="none" w:color="000000"/>
        <w:bdr w:val="none" w:sz="0" w:space="0" w:color="auto"/>
        <w:shd w:val="clear" w:color="auto" w:fill="auto"/>
        <w:vertAlign w:val="baseline"/>
      </w:rPr>
    </w:lvl>
    <w:lvl w:ilvl="1" w:tplc="2534A06E">
      <w:start w:val="1"/>
      <w:numFmt w:val="bullet"/>
      <w:lvlText w:val="o"/>
      <w:lvlJc w:val="left"/>
      <w:pPr>
        <w:ind w:left="1440"/>
      </w:pPr>
      <w:rPr>
        <w:rFonts w:ascii="Times New Roman" w:eastAsia="Times New Roman" w:hAnsi="Times New Roman" w:cs="Times New Roman"/>
        <w:b w:val="0"/>
        <w:i w:val="0"/>
        <w:strike w:val="0"/>
        <w:dstrike w:val="0"/>
        <w:color w:val="212A2A"/>
        <w:sz w:val="24"/>
        <w:szCs w:val="24"/>
        <w:u w:val="none" w:color="000000"/>
        <w:bdr w:val="none" w:sz="0" w:space="0" w:color="auto"/>
        <w:shd w:val="clear" w:color="auto" w:fill="auto"/>
        <w:vertAlign w:val="baseline"/>
      </w:rPr>
    </w:lvl>
    <w:lvl w:ilvl="2" w:tplc="490A6A50">
      <w:start w:val="1"/>
      <w:numFmt w:val="bullet"/>
      <w:lvlText w:val="▪"/>
      <w:lvlJc w:val="left"/>
      <w:pPr>
        <w:ind w:left="2160"/>
      </w:pPr>
      <w:rPr>
        <w:rFonts w:ascii="Times New Roman" w:eastAsia="Times New Roman" w:hAnsi="Times New Roman" w:cs="Times New Roman"/>
        <w:b w:val="0"/>
        <w:i w:val="0"/>
        <w:strike w:val="0"/>
        <w:dstrike w:val="0"/>
        <w:color w:val="212A2A"/>
        <w:sz w:val="24"/>
        <w:szCs w:val="24"/>
        <w:u w:val="none" w:color="000000"/>
        <w:bdr w:val="none" w:sz="0" w:space="0" w:color="auto"/>
        <w:shd w:val="clear" w:color="auto" w:fill="auto"/>
        <w:vertAlign w:val="baseline"/>
      </w:rPr>
    </w:lvl>
    <w:lvl w:ilvl="3" w:tplc="00B8E3EC">
      <w:start w:val="1"/>
      <w:numFmt w:val="bullet"/>
      <w:lvlText w:val="•"/>
      <w:lvlJc w:val="left"/>
      <w:pPr>
        <w:ind w:left="2880"/>
      </w:pPr>
      <w:rPr>
        <w:rFonts w:ascii="Times New Roman" w:eastAsia="Times New Roman" w:hAnsi="Times New Roman" w:cs="Times New Roman"/>
        <w:b w:val="0"/>
        <w:i w:val="0"/>
        <w:strike w:val="0"/>
        <w:dstrike w:val="0"/>
        <w:color w:val="212A2A"/>
        <w:sz w:val="24"/>
        <w:szCs w:val="24"/>
        <w:u w:val="none" w:color="000000"/>
        <w:bdr w:val="none" w:sz="0" w:space="0" w:color="auto"/>
        <w:shd w:val="clear" w:color="auto" w:fill="auto"/>
        <w:vertAlign w:val="baseline"/>
      </w:rPr>
    </w:lvl>
    <w:lvl w:ilvl="4" w:tplc="6D0CEB5E">
      <w:start w:val="1"/>
      <w:numFmt w:val="bullet"/>
      <w:lvlText w:val="o"/>
      <w:lvlJc w:val="left"/>
      <w:pPr>
        <w:ind w:left="3600"/>
      </w:pPr>
      <w:rPr>
        <w:rFonts w:ascii="Times New Roman" w:eastAsia="Times New Roman" w:hAnsi="Times New Roman" w:cs="Times New Roman"/>
        <w:b w:val="0"/>
        <w:i w:val="0"/>
        <w:strike w:val="0"/>
        <w:dstrike w:val="0"/>
        <w:color w:val="212A2A"/>
        <w:sz w:val="24"/>
        <w:szCs w:val="24"/>
        <w:u w:val="none" w:color="000000"/>
        <w:bdr w:val="none" w:sz="0" w:space="0" w:color="auto"/>
        <w:shd w:val="clear" w:color="auto" w:fill="auto"/>
        <w:vertAlign w:val="baseline"/>
      </w:rPr>
    </w:lvl>
    <w:lvl w:ilvl="5" w:tplc="1F0A346A">
      <w:start w:val="1"/>
      <w:numFmt w:val="bullet"/>
      <w:lvlText w:val="▪"/>
      <w:lvlJc w:val="left"/>
      <w:pPr>
        <w:ind w:left="4320"/>
      </w:pPr>
      <w:rPr>
        <w:rFonts w:ascii="Times New Roman" w:eastAsia="Times New Roman" w:hAnsi="Times New Roman" w:cs="Times New Roman"/>
        <w:b w:val="0"/>
        <w:i w:val="0"/>
        <w:strike w:val="0"/>
        <w:dstrike w:val="0"/>
        <w:color w:val="212A2A"/>
        <w:sz w:val="24"/>
        <w:szCs w:val="24"/>
        <w:u w:val="none" w:color="000000"/>
        <w:bdr w:val="none" w:sz="0" w:space="0" w:color="auto"/>
        <w:shd w:val="clear" w:color="auto" w:fill="auto"/>
        <w:vertAlign w:val="baseline"/>
      </w:rPr>
    </w:lvl>
    <w:lvl w:ilvl="6" w:tplc="5644DBDC">
      <w:start w:val="1"/>
      <w:numFmt w:val="bullet"/>
      <w:lvlText w:val="•"/>
      <w:lvlJc w:val="left"/>
      <w:pPr>
        <w:ind w:left="5040"/>
      </w:pPr>
      <w:rPr>
        <w:rFonts w:ascii="Times New Roman" w:eastAsia="Times New Roman" w:hAnsi="Times New Roman" w:cs="Times New Roman"/>
        <w:b w:val="0"/>
        <w:i w:val="0"/>
        <w:strike w:val="0"/>
        <w:dstrike w:val="0"/>
        <w:color w:val="212A2A"/>
        <w:sz w:val="24"/>
        <w:szCs w:val="24"/>
        <w:u w:val="none" w:color="000000"/>
        <w:bdr w:val="none" w:sz="0" w:space="0" w:color="auto"/>
        <w:shd w:val="clear" w:color="auto" w:fill="auto"/>
        <w:vertAlign w:val="baseline"/>
      </w:rPr>
    </w:lvl>
    <w:lvl w:ilvl="7" w:tplc="2E5606F2">
      <w:start w:val="1"/>
      <w:numFmt w:val="bullet"/>
      <w:lvlText w:val="o"/>
      <w:lvlJc w:val="left"/>
      <w:pPr>
        <w:ind w:left="5760"/>
      </w:pPr>
      <w:rPr>
        <w:rFonts w:ascii="Times New Roman" w:eastAsia="Times New Roman" w:hAnsi="Times New Roman" w:cs="Times New Roman"/>
        <w:b w:val="0"/>
        <w:i w:val="0"/>
        <w:strike w:val="0"/>
        <w:dstrike w:val="0"/>
        <w:color w:val="212A2A"/>
        <w:sz w:val="24"/>
        <w:szCs w:val="24"/>
        <w:u w:val="none" w:color="000000"/>
        <w:bdr w:val="none" w:sz="0" w:space="0" w:color="auto"/>
        <w:shd w:val="clear" w:color="auto" w:fill="auto"/>
        <w:vertAlign w:val="baseline"/>
      </w:rPr>
    </w:lvl>
    <w:lvl w:ilvl="8" w:tplc="ED209944">
      <w:start w:val="1"/>
      <w:numFmt w:val="bullet"/>
      <w:lvlText w:val="▪"/>
      <w:lvlJc w:val="left"/>
      <w:pPr>
        <w:ind w:left="6480"/>
      </w:pPr>
      <w:rPr>
        <w:rFonts w:ascii="Times New Roman" w:eastAsia="Times New Roman" w:hAnsi="Times New Roman" w:cs="Times New Roman"/>
        <w:b w:val="0"/>
        <w:i w:val="0"/>
        <w:strike w:val="0"/>
        <w:dstrike w:val="0"/>
        <w:color w:val="212A2A"/>
        <w:sz w:val="24"/>
        <w:szCs w:val="24"/>
        <w:u w:val="none" w:color="000000"/>
        <w:bdr w:val="none" w:sz="0" w:space="0" w:color="auto"/>
        <w:shd w:val="clear" w:color="auto" w:fill="auto"/>
        <w:vertAlign w:val="baseline"/>
      </w:rPr>
    </w:lvl>
  </w:abstractNum>
  <w:abstractNum w:abstractNumId="12" w15:restartNumberingAfterBreak="0">
    <w:nsid w:val="231D3592"/>
    <w:multiLevelType w:val="multilevel"/>
    <w:tmpl w:val="B02036CE"/>
    <w:lvl w:ilvl="0">
      <w:start w:val="1"/>
      <w:numFmt w:val="bullet"/>
      <w:lvlText w:val=""/>
      <w:lvlJc w:val="left"/>
      <w:pPr>
        <w:ind w:left="720" w:hanging="360"/>
      </w:pPr>
      <w:rPr>
        <w:rFonts w:ascii="Symbol" w:hAnsi="Symbol" w:cs="Symbol" w:hint="default"/>
        <w:color w:val="2E74B5"/>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255E52F1"/>
    <w:multiLevelType w:val="hybridMultilevel"/>
    <w:tmpl w:val="5DB68D9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6D8783B"/>
    <w:multiLevelType w:val="multilevel"/>
    <w:tmpl w:val="797062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E135A34"/>
    <w:multiLevelType w:val="hybridMultilevel"/>
    <w:tmpl w:val="A22A9890"/>
    <w:lvl w:ilvl="0" w:tplc="626C4C7E">
      <w:start w:val="1"/>
      <w:numFmt w:val="bullet"/>
      <w:lvlText w:val="●"/>
      <w:lvlJc w:val="left"/>
      <w:pPr>
        <w:ind w:left="720"/>
      </w:pPr>
      <w:rPr>
        <w:rFonts w:ascii="Times New Roman" w:eastAsia="Times New Roman" w:hAnsi="Times New Roman" w:cs="Times New Roman"/>
        <w:b w:val="0"/>
        <w:i w:val="0"/>
        <w:strike w:val="0"/>
        <w:dstrike w:val="0"/>
        <w:color w:val="212A2A"/>
        <w:sz w:val="24"/>
        <w:szCs w:val="24"/>
        <w:u w:val="none" w:color="000000"/>
        <w:bdr w:val="none" w:sz="0" w:space="0" w:color="auto"/>
        <w:shd w:val="clear" w:color="auto" w:fill="auto"/>
        <w:vertAlign w:val="baseline"/>
      </w:rPr>
    </w:lvl>
    <w:lvl w:ilvl="1" w:tplc="ED14A64C">
      <w:start w:val="1"/>
      <w:numFmt w:val="bullet"/>
      <w:lvlText w:val="o"/>
      <w:lvlJc w:val="left"/>
      <w:pPr>
        <w:ind w:left="1440"/>
      </w:pPr>
      <w:rPr>
        <w:rFonts w:ascii="Times New Roman" w:eastAsia="Times New Roman" w:hAnsi="Times New Roman" w:cs="Times New Roman"/>
        <w:b w:val="0"/>
        <w:i w:val="0"/>
        <w:strike w:val="0"/>
        <w:dstrike w:val="0"/>
        <w:color w:val="212A2A"/>
        <w:sz w:val="24"/>
        <w:szCs w:val="24"/>
        <w:u w:val="none" w:color="000000"/>
        <w:bdr w:val="none" w:sz="0" w:space="0" w:color="auto"/>
        <w:shd w:val="clear" w:color="auto" w:fill="auto"/>
        <w:vertAlign w:val="baseline"/>
      </w:rPr>
    </w:lvl>
    <w:lvl w:ilvl="2" w:tplc="494C5F32">
      <w:start w:val="1"/>
      <w:numFmt w:val="bullet"/>
      <w:lvlText w:val="▪"/>
      <w:lvlJc w:val="left"/>
      <w:pPr>
        <w:ind w:left="2160"/>
      </w:pPr>
      <w:rPr>
        <w:rFonts w:ascii="Times New Roman" w:eastAsia="Times New Roman" w:hAnsi="Times New Roman" w:cs="Times New Roman"/>
        <w:b w:val="0"/>
        <w:i w:val="0"/>
        <w:strike w:val="0"/>
        <w:dstrike w:val="0"/>
        <w:color w:val="212A2A"/>
        <w:sz w:val="24"/>
        <w:szCs w:val="24"/>
        <w:u w:val="none" w:color="000000"/>
        <w:bdr w:val="none" w:sz="0" w:space="0" w:color="auto"/>
        <w:shd w:val="clear" w:color="auto" w:fill="auto"/>
        <w:vertAlign w:val="baseline"/>
      </w:rPr>
    </w:lvl>
    <w:lvl w:ilvl="3" w:tplc="712ABA16">
      <w:start w:val="1"/>
      <w:numFmt w:val="bullet"/>
      <w:lvlText w:val="•"/>
      <w:lvlJc w:val="left"/>
      <w:pPr>
        <w:ind w:left="2880"/>
      </w:pPr>
      <w:rPr>
        <w:rFonts w:ascii="Times New Roman" w:eastAsia="Times New Roman" w:hAnsi="Times New Roman" w:cs="Times New Roman"/>
        <w:b w:val="0"/>
        <w:i w:val="0"/>
        <w:strike w:val="0"/>
        <w:dstrike w:val="0"/>
        <w:color w:val="212A2A"/>
        <w:sz w:val="24"/>
        <w:szCs w:val="24"/>
        <w:u w:val="none" w:color="000000"/>
        <w:bdr w:val="none" w:sz="0" w:space="0" w:color="auto"/>
        <w:shd w:val="clear" w:color="auto" w:fill="auto"/>
        <w:vertAlign w:val="baseline"/>
      </w:rPr>
    </w:lvl>
    <w:lvl w:ilvl="4" w:tplc="62F252C8">
      <w:start w:val="1"/>
      <w:numFmt w:val="bullet"/>
      <w:lvlText w:val="o"/>
      <w:lvlJc w:val="left"/>
      <w:pPr>
        <w:ind w:left="3600"/>
      </w:pPr>
      <w:rPr>
        <w:rFonts w:ascii="Times New Roman" w:eastAsia="Times New Roman" w:hAnsi="Times New Roman" w:cs="Times New Roman"/>
        <w:b w:val="0"/>
        <w:i w:val="0"/>
        <w:strike w:val="0"/>
        <w:dstrike w:val="0"/>
        <w:color w:val="212A2A"/>
        <w:sz w:val="24"/>
        <w:szCs w:val="24"/>
        <w:u w:val="none" w:color="000000"/>
        <w:bdr w:val="none" w:sz="0" w:space="0" w:color="auto"/>
        <w:shd w:val="clear" w:color="auto" w:fill="auto"/>
        <w:vertAlign w:val="baseline"/>
      </w:rPr>
    </w:lvl>
    <w:lvl w:ilvl="5" w:tplc="5720E706">
      <w:start w:val="1"/>
      <w:numFmt w:val="bullet"/>
      <w:lvlText w:val="▪"/>
      <w:lvlJc w:val="left"/>
      <w:pPr>
        <w:ind w:left="4320"/>
      </w:pPr>
      <w:rPr>
        <w:rFonts w:ascii="Times New Roman" w:eastAsia="Times New Roman" w:hAnsi="Times New Roman" w:cs="Times New Roman"/>
        <w:b w:val="0"/>
        <w:i w:val="0"/>
        <w:strike w:val="0"/>
        <w:dstrike w:val="0"/>
        <w:color w:val="212A2A"/>
        <w:sz w:val="24"/>
        <w:szCs w:val="24"/>
        <w:u w:val="none" w:color="000000"/>
        <w:bdr w:val="none" w:sz="0" w:space="0" w:color="auto"/>
        <w:shd w:val="clear" w:color="auto" w:fill="auto"/>
        <w:vertAlign w:val="baseline"/>
      </w:rPr>
    </w:lvl>
    <w:lvl w:ilvl="6" w:tplc="9894E8DE">
      <w:start w:val="1"/>
      <w:numFmt w:val="bullet"/>
      <w:lvlText w:val="•"/>
      <w:lvlJc w:val="left"/>
      <w:pPr>
        <w:ind w:left="5040"/>
      </w:pPr>
      <w:rPr>
        <w:rFonts w:ascii="Times New Roman" w:eastAsia="Times New Roman" w:hAnsi="Times New Roman" w:cs="Times New Roman"/>
        <w:b w:val="0"/>
        <w:i w:val="0"/>
        <w:strike w:val="0"/>
        <w:dstrike w:val="0"/>
        <w:color w:val="212A2A"/>
        <w:sz w:val="24"/>
        <w:szCs w:val="24"/>
        <w:u w:val="none" w:color="000000"/>
        <w:bdr w:val="none" w:sz="0" w:space="0" w:color="auto"/>
        <w:shd w:val="clear" w:color="auto" w:fill="auto"/>
        <w:vertAlign w:val="baseline"/>
      </w:rPr>
    </w:lvl>
    <w:lvl w:ilvl="7" w:tplc="4E601A18">
      <w:start w:val="1"/>
      <w:numFmt w:val="bullet"/>
      <w:lvlText w:val="o"/>
      <w:lvlJc w:val="left"/>
      <w:pPr>
        <w:ind w:left="5760"/>
      </w:pPr>
      <w:rPr>
        <w:rFonts w:ascii="Times New Roman" w:eastAsia="Times New Roman" w:hAnsi="Times New Roman" w:cs="Times New Roman"/>
        <w:b w:val="0"/>
        <w:i w:val="0"/>
        <w:strike w:val="0"/>
        <w:dstrike w:val="0"/>
        <w:color w:val="212A2A"/>
        <w:sz w:val="24"/>
        <w:szCs w:val="24"/>
        <w:u w:val="none" w:color="000000"/>
        <w:bdr w:val="none" w:sz="0" w:space="0" w:color="auto"/>
        <w:shd w:val="clear" w:color="auto" w:fill="auto"/>
        <w:vertAlign w:val="baseline"/>
      </w:rPr>
    </w:lvl>
    <w:lvl w:ilvl="8" w:tplc="7CAC2ED0">
      <w:start w:val="1"/>
      <w:numFmt w:val="bullet"/>
      <w:lvlText w:val="▪"/>
      <w:lvlJc w:val="left"/>
      <w:pPr>
        <w:ind w:left="6480"/>
      </w:pPr>
      <w:rPr>
        <w:rFonts w:ascii="Times New Roman" w:eastAsia="Times New Roman" w:hAnsi="Times New Roman" w:cs="Times New Roman"/>
        <w:b w:val="0"/>
        <w:i w:val="0"/>
        <w:strike w:val="0"/>
        <w:dstrike w:val="0"/>
        <w:color w:val="212A2A"/>
        <w:sz w:val="24"/>
        <w:szCs w:val="24"/>
        <w:u w:val="none" w:color="000000"/>
        <w:bdr w:val="none" w:sz="0" w:space="0" w:color="auto"/>
        <w:shd w:val="clear" w:color="auto" w:fill="auto"/>
        <w:vertAlign w:val="baseline"/>
      </w:rPr>
    </w:lvl>
  </w:abstractNum>
  <w:abstractNum w:abstractNumId="16" w15:restartNumberingAfterBreak="0">
    <w:nsid w:val="2F4F2466"/>
    <w:multiLevelType w:val="hybridMultilevel"/>
    <w:tmpl w:val="0D4EB7EE"/>
    <w:lvl w:ilvl="0" w:tplc="A4D87C7E">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3E733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4C756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06595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AE9930">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48F75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369B9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E8BFC4">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6ED118">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24F4073"/>
    <w:multiLevelType w:val="multilevel"/>
    <w:tmpl w:val="6A500D2E"/>
    <w:lvl w:ilvl="0">
      <w:start w:val="1"/>
      <w:numFmt w:val="lowerLetter"/>
      <w:lvlText w:val="%1)"/>
      <w:lvlJc w:val="left"/>
      <w:pPr>
        <w:ind w:left="573" w:firstLine="0"/>
      </w:pPr>
      <w:rPr>
        <w:rFonts w:eastAsia="Arial" w:cs="Arial"/>
        <w:b w:val="0"/>
        <w:i/>
        <w:iCs/>
        <w:strike w:val="0"/>
        <w:dstrike w:val="0"/>
        <w:color w:val="000000"/>
        <w:position w:val="0"/>
        <w:sz w:val="20"/>
        <w:szCs w:val="20"/>
        <w:u w:val="none" w:color="000000"/>
        <w:vertAlign w:val="baseline"/>
      </w:rPr>
    </w:lvl>
    <w:lvl w:ilvl="1">
      <w:start w:val="1"/>
      <w:numFmt w:val="lowerLetter"/>
      <w:lvlText w:val="%2"/>
      <w:lvlJc w:val="left"/>
      <w:pPr>
        <w:ind w:left="1250" w:firstLine="0"/>
      </w:pPr>
      <w:rPr>
        <w:rFonts w:eastAsia="Arial" w:cs="Arial"/>
        <w:b w:val="0"/>
        <w:i/>
        <w:iCs/>
        <w:strike w:val="0"/>
        <w:dstrike w:val="0"/>
        <w:color w:val="000000"/>
        <w:position w:val="0"/>
        <w:sz w:val="20"/>
        <w:szCs w:val="20"/>
        <w:u w:val="none" w:color="000000"/>
        <w:vertAlign w:val="baseline"/>
      </w:rPr>
    </w:lvl>
    <w:lvl w:ilvl="2">
      <w:start w:val="1"/>
      <w:numFmt w:val="lowerRoman"/>
      <w:lvlText w:val="%3"/>
      <w:lvlJc w:val="left"/>
      <w:pPr>
        <w:ind w:left="1970" w:firstLine="0"/>
      </w:pPr>
      <w:rPr>
        <w:rFonts w:eastAsia="Arial" w:cs="Arial"/>
        <w:b w:val="0"/>
        <w:i/>
        <w:iCs/>
        <w:strike w:val="0"/>
        <w:dstrike w:val="0"/>
        <w:color w:val="000000"/>
        <w:position w:val="0"/>
        <w:sz w:val="20"/>
        <w:szCs w:val="20"/>
        <w:u w:val="none" w:color="000000"/>
        <w:vertAlign w:val="baseline"/>
      </w:rPr>
    </w:lvl>
    <w:lvl w:ilvl="3">
      <w:start w:val="1"/>
      <w:numFmt w:val="decimal"/>
      <w:lvlText w:val="%4"/>
      <w:lvlJc w:val="left"/>
      <w:pPr>
        <w:ind w:left="2690" w:firstLine="0"/>
      </w:pPr>
      <w:rPr>
        <w:rFonts w:eastAsia="Arial" w:cs="Arial"/>
        <w:b w:val="0"/>
        <w:i/>
        <w:iCs/>
        <w:strike w:val="0"/>
        <w:dstrike w:val="0"/>
        <w:color w:val="000000"/>
        <w:position w:val="0"/>
        <w:sz w:val="20"/>
        <w:szCs w:val="20"/>
        <w:u w:val="none" w:color="000000"/>
        <w:vertAlign w:val="baseline"/>
      </w:rPr>
    </w:lvl>
    <w:lvl w:ilvl="4">
      <w:start w:val="1"/>
      <w:numFmt w:val="lowerLetter"/>
      <w:lvlText w:val="%5"/>
      <w:lvlJc w:val="left"/>
      <w:pPr>
        <w:ind w:left="3410" w:firstLine="0"/>
      </w:pPr>
      <w:rPr>
        <w:rFonts w:eastAsia="Arial" w:cs="Arial"/>
        <w:b w:val="0"/>
        <w:i/>
        <w:iCs/>
        <w:strike w:val="0"/>
        <w:dstrike w:val="0"/>
        <w:color w:val="000000"/>
        <w:position w:val="0"/>
        <w:sz w:val="20"/>
        <w:szCs w:val="20"/>
        <w:u w:val="none" w:color="000000"/>
        <w:vertAlign w:val="baseline"/>
      </w:rPr>
    </w:lvl>
    <w:lvl w:ilvl="5">
      <w:start w:val="1"/>
      <w:numFmt w:val="lowerRoman"/>
      <w:lvlText w:val="%6"/>
      <w:lvlJc w:val="left"/>
      <w:pPr>
        <w:ind w:left="4130" w:firstLine="0"/>
      </w:pPr>
      <w:rPr>
        <w:rFonts w:eastAsia="Arial" w:cs="Arial"/>
        <w:b w:val="0"/>
        <w:i/>
        <w:iCs/>
        <w:strike w:val="0"/>
        <w:dstrike w:val="0"/>
        <w:color w:val="000000"/>
        <w:position w:val="0"/>
        <w:sz w:val="20"/>
        <w:szCs w:val="20"/>
        <w:u w:val="none" w:color="000000"/>
        <w:vertAlign w:val="baseline"/>
      </w:rPr>
    </w:lvl>
    <w:lvl w:ilvl="6">
      <w:start w:val="1"/>
      <w:numFmt w:val="decimal"/>
      <w:lvlText w:val="%7"/>
      <w:lvlJc w:val="left"/>
      <w:pPr>
        <w:ind w:left="4850" w:firstLine="0"/>
      </w:pPr>
      <w:rPr>
        <w:rFonts w:eastAsia="Arial" w:cs="Arial"/>
        <w:b w:val="0"/>
        <w:i/>
        <w:iCs/>
        <w:strike w:val="0"/>
        <w:dstrike w:val="0"/>
        <w:color w:val="000000"/>
        <w:position w:val="0"/>
        <w:sz w:val="20"/>
        <w:szCs w:val="20"/>
        <w:u w:val="none" w:color="000000"/>
        <w:vertAlign w:val="baseline"/>
      </w:rPr>
    </w:lvl>
    <w:lvl w:ilvl="7">
      <w:start w:val="1"/>
      <w:numFmt w:val="lowerLetter"/>
      <w:lvlText w:val="%8"/>
      <w:lvlJc w:val="left"/>
      <w:pPr>
        <w:ind w:left="5570" w:firstLine="0"/>
      </w:pPr>
      <w:rPr>
        <w:rFonts w:eastAsia="Arial" w:cs="Arial"/>
        <w:b w:val="0"/>
        <w:i/>
        <w:iCs/>
        <w:strike w:val="0"/>
        <w:dstrike w:val="0"/>
        <w:color w:val="000000"/>
        <w:position w:val="0"/>
        <w:sz w:val="20"/>
        <w:szCs w:val="20"/>
        <w:u w:val="none" w:color="000000"/>
        <w:vertAlign w:val="baseline"/>
      </w:rPr>
    </w:lvl>
    <w:lvl w:ilvl="8">
      <w:start w:val="1"/>
      <w:numFmt w:val="lowerRoman"/>
      <w:lvlText w:val="%9"/>
      <w:lvlJc w:val="left"/>
      <w:pPr>
        <w:ind w:left="6290" w:firstLine="0"/>
      </w:pPr>
      <w:rPr>
        <w:rFonts w:eastAsia="Arial" w:cs="Arial"/>
        <w:b w:val="0"/>
        <w:i/>
        <w:iCs/>
        <w:strike w:val="0"/>
        <w:dstrike w:val="0"/>
        <w:color w:val="000000"/>
        <w:position w:val="0"/>
        <w:sz w:val="20"/>
        <w:szCs w:val="20"/>
        <w:u w:val="none" w:color="000000"/>
        <w:vertAlign w:val="baseline"/>
      </w:rPr>
    </w:lvl>
  </w:abstractNum>
  <w:abstractNum w:abstractNumId="18" w15:restartNumberingAfterBreak="0">
    <w:nsid w:val="386D6955"/>
    <w:multiLevelType w:val="multilevel"/>
    <w:tmpl w:val="4F40A01E"/>
    <w:lvl w:ilvl="0">
      <w:start w:val="1"/>
      <w:numFmt w:val="lowerLetter"/>
      <w:lvlText w:val="%1)"/>
      <w:lvlJc w:val="left"/>
      <w:pPr>
        <w:ind w:left="623" w:firstLine="0"/>
      </w:pPr>
      <w:rPr>
        <w:rFonts w:eastAsia="Arial" w:cs="Arial"/>
        <w:b w:val="0"/>
        <w:i w:val="0"/>
        <w:strike w:val="0"/>
        <w:dstrike w:val="0"/>
        <w:color w:val="000000"/>
        <w:position w:val="0"/>
        <w:sz w:val="20"/>
        <w:szCs w:val="20"/>
        <w:u w:val="none" w:color="000000"/>
        <w:vertAlign w:val="baseline"/>
      </w:rPr>
    </w:lvl>
    <w:lvl w:ilvl="1">
      <w:start w:val="1"/>
      <w:numFmt w:val="lowerLetter"/>
      <w:lvlText w:val="%2"/>
      <w:lvlJc w:val="left"/>
      <w:pPr>
        <w:ind w:left="1080" w:firstLine="0"/>
      </w:pPr>
      <w:rPr>
        <w:rFonts w:eastAsia="Arial" w:cs="Arial"/>
        <w:b w:val="0"/>
        <w:i w:val="0"/>
        <w:strike w:val="0"/>
        <w:dstrike w:val="0"/>
        <w:color w:val="000000"/>
        <w:position w:val="0"/>
        <w:sz w:val="20"/>
        <w:szCs w:val="20"/>
        <w:u w:val="none" w:color="000000"/>
        <w:vertAlign w:val="baseline"/>
      </w:rPr>
    </w:lvl>
    <w:lvl w:ilvl="2">
      <w:start w:val="1"/>
      <w:numFmt w:val="lowerRoman"/>
      <w:lvlText w:val="%3"/>
      <w:lvlJc w:val="left"/>
      <w:pPr>
        <w:ind w:left="1800" w:firstLine="0"/>
      </w:pPr>
      <w:rPr>
        <w:rFonts w:eastAsia="Arial" w:cs="Arial"/>
        <w:b w:val="0"/>
        <w:i w:val="0"/>
        <w:strike w:val="0"/>
        <w:dstrike w:val="0"/>
        <w:color w:val="000000"/>
        <w:position w:val="0"/>
        <w:sz w:val="20"/>
        <w:szCs w:val="20"/>
        <w:u w:val="none" w:color="000000"/>
        <w:vertAlign w:val="baseline"/>
      </w:rPr>
    </w:lvl>
    <w:lvl w:ilvl="3">
      <w:start w:val="1"/>
      <w:numFmt w:val="decimal"/>
      <w:lvlText w:val="%4"/>
      <w:lvlJc w:val="left"/>
      <w:pPr>
        <w:ind w:left="2520" w:firstLine="0"/>
      </w:pPr>
      <w:rPr>
        <w:rFonts w:eastAsia="Arial" w:cs="Arial"/>
        <w:b w:val="0"/>
        <w:i w:val="0"/>
        <w:strike w:val="0"/>
        <w:dstrike w:val="0"/>
        <w:color w:val="000000"/>
        <w:position w:val="0"/>
        <w:sz w:val="20"/>
        <w:szCs w:val="20"/>
        <w:u w:val="none" w:color="000000"/>
        <w:vertAlign w:val="baseline"/>
      </w:rPr>
    </w:lvl>
    <w:lvl w:ilvl="4">
      <w:start w:val="1"/>
      <w:numFmt w:val="lowerLetter"/>
      <w:lvlText w:val="%5"/>
      <w:lvlJc w:val="left"/>
      <w:pPr>
        <w:ind w:left="3240" w:firstLine="0"/>
      </w:pPr>
      <w:rPr>
        <w:rFonts w:eastAsia="Arial" w:cs="Arial"/>
        <w:b w:val="0"/>
        <w:i w:val="0"/>
        <w:strike w:val="0"/>
        <w:dstrike w:val="0"/>
        <w:color w:val="000000"/>
        <w:position w:val="0"/>
        <w:sz w:val="20"/>
        <w:szCs w:val="20"/>
        <w:u w:val="none" w:color="000000"/>
        <w:vertAlign w:val="baseline"/>
      </w:rPr>
    </w:lvl>
    <w:lvl w:ilvl="5">
      <w:start w:val="1"/>
      <w:numFmt w:val="lowerRoman"/>
      <w:lvlText w:val="%6"/>
      <w:lvlJc w:val="left"/>
      <w:pPr>
        <w:ind w:left="3960" w:firstLine="0"/>
      </w:pPr>
      <w:rPr>
        <w:rFonts w:eastAsia="Arial" w:cs="Arial"/>
        <w:b w:val="0"/>
        <w:i w:val="0"/>
        <w:strike w:val="0"/>
        <w:dstrike w:val="0"/>
        <w:color w:val="000000"/>
        <w:position w:val="0"/>
        <w:sz w:val="20"/>
        <w:szCs w:val="20"/>
        <w:u w:val="none" w:color="000000"/>
        <w:vertAlign w:val="baseline"/>
      </w:rPr>
    </w:lvl>
    <w:lvl w:ilvl="6">
      <w:start w:val="1"/>
      <w:numFmt w:val="decimal"/>
      <w:lvlText w:val="%7"/>
      <w:lvlJc w:val="left"/>
      <w:pPr>
        <w:ind w:left="4680" w:firstLine="0"/>
      </w:pPr>
      <w:rPr>
        <w:rFonts w:eastAsia="Arial" w:cs="Arial"/>
        <w:b w:val="0"/>
        <w:i w:val="0"/>
        <w:strike w:val="0"/>
        <w:dstrike w:val="0"/>
        <w:color w:val="000000"/>
        <w:position w:val="0"/>
        <w:sz w:val="20"/>
        <w:szCs w:val="20"/>
        <w:u w:val="none" w:color="000000"/>
        <w:vertAlign w:val="baseline"/>
      </w:rPr>
    </w:lvl>
    <w:lvl w:ilvl="7">
      <w:start w:val="1"/>
      <w:numFmt w:val="lowerLetter"/>
      <w:lvlText w:val="%8"/>
      <w:lvlJc w:val="left"/>
      <w:pPr>
        <w:ind w:left="5400" w:firstLine="0"/>
      </w:pPr>
      <w:rPr>
        <w:rFonts w:eastAsia="Arial" w:cs="Arial"/>
        <w:b w:val="0"/>
        <w:i w:val="0"/>
        <w:strike w:val="0"/>
        <w:dstrike w:val="0"/>
        <w:color w:val="000000"/>
        <w:position w:val="0"/>
        <w:sz w:val="20"/>
        <w:szCs w:val="20"/>
        <w:u w:val="none" w:color="000000"/>
        <w:vertAlign w:val="baseline"/>
      </w:rPr>
    </w:lvl>
    <w:lvl w:ilvl="8">
      <w:start w:val="1"/>
      <w:numFmt w:val="lowerRoman"/>
      <w:lvlText w:val="%9"/>
      <w:lvlJc w:val="left"/>
      <w:pPr>
        <w:ind w:left="6120" w:firstLine="0"/>
      </w:pPr>
      <w:rPr>
        <w:rFonts w:eastAsia="Arial" w:cs="Arial"/>
        <w:b w:val="0"/>
        <w:i w:val="0"/>
        <w:strike w:val="0"/>
        <w:dstrike w:val="0"/>
        <w:color w:val="000000"/>
        <w:position w:val="0"/>
        <w:sz w:val="20"/>
        <w:szCs w:val="20"/>
        <w:u w:val="none" w:color="000000"/>
        <w:vertAlign w:val="baseline"/>
      </w:rPr>
    </w:lvl>
  </w:abstractNum>
  <w:abstractNum w:abstractNumId="19" w15:restartNumberingAfterBreak="0">
    <w:nsid w:val="3B4F14C6"/>
    <w:multiLevelType w:val="hybridMultilevel"/>
    <w:tmpl w:val="2C9476C2"/>
    <w:lvl w:ilvl="0" w:tplc="09D242A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3887C5F"/>
    <w:multiLevelType w:val="multilevel"/>
    <w:tmpl w:val="39AA9B6C"/>
    <w:lvl w:ilvl="0">
      <w:start w:val="1"/>
      <w:numFmt w:val="lowerLetter"/>
      <w:lvlText w:val="%1)"/>
      <w:lvlJc w:val="left"/>
      <w:pPr>
        <w:ind w:left="573" w:firstLine="0"/>
      </w:pPr>
      <w:rPr>
        <w:rFonts w:eastAsia="Arial" w:cs="Arial"/>
        <w:b w:val="0"/>
        <w:i/>
        <w:iCs/>
        <w:strike w:val="0"/>
        <w:dstrike w:val="0"/>
        <w:color w:val="000000"/>
        <w:position w:val="0"/>
        <w:sz w:val="20"/>
        <w:szCs w:val="20"/>
        <w:u w:val="none" w:color="000000"/>
        <w:vertAlign w:val="baseline"/>
      </w:rPr>
    </w:lvl>
    <w:lvl w:ilvl="1">
      <w:start w:val="1"/>
      <w:numFmt w:val="lowerLetter"/>
      <w:lvlText w:val="%2"/>
      <w:lvlJc w:val="left"/>
      <w:pPr>
        <w:ind w:left="1080" w:firstLine="0"/>
      </w:pPr>
      <w:rPr>
        <w:rFonts w:eastAsia="Arial" w:cs="Arial"/>
        <w:b w:val="0"/>
        <w:i/>
        <w:iCs/>
        <w:strike w:val="0"/>
        <w:dstrike w:val="0"/>
        <w:color w:val="000000"/>
        <w:position w:val="0"/>
        <w:sz w:val="20"/>
        <w:szCs w:val="20"/>
        <w:u w:val="none" w:color="000000"/>
        <w:vertAlign w:val="baseline"/>
      </w:rPr>
    </w:lvl>
    <w:lvl w:ilvl="2">
      <w:start w:val="1"/>
      <w:numFmt w:val="lowerRoman"/>
      <w:lvlText w:val="%3"/>
      <w:lvlJc w:val="left"/>
      <w:pPr>
        <w:ind w:left="1800" w:firstLine="0"/>
      </w:pPr>
      <w:rPr>
        <w:rFonts w:eastAsia="Arial" w:cs="Arial"/>
        <w:b w:val="0"/>
        <w:i/>
        <w:iCs/>
        <w:strike w:val="0"/>
        <w:dstrike w:val="0"/>
        <w:color w:val="000000"/>
        <w:position w:val="0"/>
        <w:sz w:val="20"/>
        <w:szCs w:val="20"/>
        <w:u w:val="none" w:color="000000"/>
        <w:vertAlign w:val="baseline"/>
      </w:rPr>
    </w:lvl>
    <w:lvl w:ilvl="3">
      <w:start w:val="1"/>
      <w:numFmt w:val="decimal"/>
      <w:lvlText w:val="%4"/>
      <w:lvlJc w:val="left"/>
      <w:pPr>
        <w:ind w:left="2520" w:firstLine="0"/>
      </w:pPr>
      <w:rPr>
        <w:rFonts w:eastAsia="Arial" w:cs="Arial"/>
        <w:b w:val="0"/>
        <w:i/>
        <w:iCs/>
        <w:strike w:val="0"/>
        <w:dstrike w:val="0"/>
        <w:color w:val="000000"/>
        <w:position w:val="0"/>
        <w:sz w:val="20"/>
        <w:szCs w:val="20"/>
        <w:u w:val="none" w:color="000000"/>
        <w:vertAlign w:val="baseline"/>
      </w:rPr>
    </w:lvl>
    <w:lvl w:ilvl="4">
      <w:start w:val="1"/>
      <w:numFmt w:val="lowerLetter"/>
      <w:lvlText w:val="%5"/>
      <w:lvlJc w:val="left"/>
      <w:pPr>
        <w:ind w:left="3240" w:firstLine="0"/>
      </w:pPr>
      <w:rPr>
        <w:rFonts w:eastAsia="Arial" w:cs="Arial"/>
        <w:b w:val="0"/>
        <w:i/>
        <w:iCs/>
        <w:strike w:val="0"/>
        <w:dstrike w:val="0"/>
        <w:color w:val="000000"/>
        <w:position w:val="0"/>
        <w:sz w:val="20"/>
        <w:szCs w:val="20"/>
        <w:u w:val="none" w:color="000000"/>
        <w:vertAlign w:val="baseline"/>
      </w:rPr>
    </w:lvl>
    <w:lvl w:ilvl="5">
      <w:start w:val="1"/>
      <w:numFmt w:val="lowerRoman"/>
      <w:lvlText w:val="%6"/>
      <w:lvlJc w:val="left"/>
      <w:pPr>
        <w:ind w:left="3960" w:firstLine="0"/>
      </w:pPr>
      <w:rPr>
        <w:rFonts w:eastAsia="Arial" w:cs="Arial"/>
        <w:b w:val="0"/>
        <w:i/>
        <w:iCs/>
        <w:strike w:val="0"/>
        <w:dstrike w:val="0"/>
        <w:color w:val="000000"/>
        <w:position w:val="0"/>
        <w:sz w:val="20"/>
        <w:szCs w:val="20"/>
        <w:u w:val="none" w:color="000000"/>
        <w:vertAlign w:val="baseline"/>
      </w:rPr>
    </w:lvl>
    <w:lvl w:ilvl="6">
      <w:start w:val="1"/>
      <w:numFmt w:val="decimal"/>
      <w:lvlText w:val="%7"/>
      <w:lvlJc w:val="left"/>
      <w:pPr>
        <w:ind w:left="4680" w:firstLine="0"/>
      </w:pPr>
      <w:rPr>
        <w:rFonts w:eastAsia="Arial" w:cs="Arial"/>
        <w:b w:val="0"/>
        <w:i/>
        <w:iCs/>
        <w:strike w:val="0"/>
        <w:dstrike w:val="0"/>
        <w:color w:val="000000"/>
        <w:position w:val="0"/>
        <w:sz w:val="20"/>
        <w:szCs w:val="20"/>
        <w:u w:val="none" w:color="000000"/>
        <w:vertAlign w:val="baseline"/>
      </w:rPr>
    </w:lvl>
    <w:lvl w:ilvl="7">
      <w:start w:val="1"/>
      <w:numFmt w:val="lowerLetter"/>
      <w:lvlText w:val="%8"/>
      <w:lvlJc w:val="left"/>
      <w:pPr>
        <w:ind w:left="5400" w:firstLine="0"/>
      </w:pPr>
      <w:rPr>
        <w:rFonts w:eastAsia="Arial" w:cs="Arial"/>
        <w:b w:val="0"/>
        <w:i/>
        <w:iCs/>
        <w:strike w:val="0"/>
        <w:dstrike w:val="0"/>
        <w:color w:val="000000"/>
        <w:position w:val="0"/>
        <w:sz w:val="20"/>
        <w:szCs w:val="20"/>
        <w:u w:val="none" w:color="000000"/>
        <w:vertAlign w:val="baseline"/>
      </w:rPr>
    </w:lvl>
    <w:lvl w:ilvl="8">
      <w:start w:val="1"/>
      <w:numFmt w:val="lowerRoman"/>
      <w:lvlText w:val="%9"/>
      <w:lvlJc w:val="left"/>
      <w:pPr>
        <w:ind w:left="6120" w:firstLine="0"/>
      </w:pPr>
      <w:rPr>
        <w:rFonts w:eastAsia="Arial" w:cs="Arial"/>
        <w:b w:val="0"/>
        <w:i/>
        <w:iCs/>
        <w:strike w:val="0"/>
        <w:dstrike w:val="0"/>
        <w:color w:val="000000"/>
        <w:position w:val="0"/>
        <w:sz w:val="20"/>
        <w:szCs w:val="20"/>
        <w:u w:val="none" w:color="000000"/>
        <w:vertAlign w:val="baseline"/>
      </w:rPr>
    </w:lvl>
  </w:abstractNum>
  <w:abstractNum w:abstractNumId="21" w15:restartNumberingAfterBreak="0">
    <w:nsid w:val="47584F89"/>
    <w:multiLevelType w:val="multilevel"/>
    <w:tmpl w:val="03842E72"/>
    <w:lvl w:ilvl="0">
      <w:start w:val="1"/>
      <w:numFmt w:val="decimal"/>
      <w:lvlText w:val="%1."/>
      <w:lvlJc w:val="left"/>
      <w:pPr>
        <w:ind w:left="414" w:hanging="282"/>
      </w:pPr>
      <w:rPr>
        <w:rFonts w:eastAsia="Verdana" w:cs="Verdana"/>
        <w:b/>
        <w:bCs/>
        <w:spacing w:val="-1"/>
        <w:w w:val="99"/>
        <w:sz w:val="20"/>
        <w:szCs w:val="20"/>
        <w:lang w:val="it-IT" w:eastAsia="en-US" w:bidi="ar-SA"/>
      </w:rPr>
    </w:lvl>
    <w:lvl w:ilvl="1">
      <w:start w:val="1"/>
      <w:numFmt w:val="decimal"/>
      <w:lvlText w:val="%2."/>
      <w:lvlJc w:val="left"/>
      <w:pPr>
        <w:ind w:left="561" w:hanging="286"/>
      </w:pPr>
      <w:rPr>
        <w:rFonts w:eastAsia="Verdana" w:cs="Verdana"/>
        <w:w w:val="99"/>
        <w:sz w:val="20"/>
        <w:szCs w:val="20"/>
        <w:lang w:val="it-IT" w:eastAsia="en-US" w:bidi="ar-SA"/>
      </w:rPr>
    </w:lvl>
    <w:lvl w:ilvl="2">
      <w:numFmt w:val="bullet"/>
      <w:lvlText w:val=""/>
      <w:lvlJc w:val="left"/>
      <w:pPr>
        <w:ind w:left="1672" w:hanging="286"/>
      </w:pPr>
      <w:rPr>
        <w:rFonts w:ascii="Symbol" w:hAnsi="Symbol" w:cs="Symbol" w:hint="default"/>
        <w:lang w:val="it-IT" w:eastAsia="en-US" w:bidi="ar-SA"/>
      </w:rPr>
    </w:lvl>
    <w:lvl w:ilvl="3">
      <w:numFmt w:val="bullet"/>
      <w:lvlText w:val=""/>
      <w:lvlJc w:val="left"/>
      <w:pPr>
        <w:ind w:left="2784" w:hanging="286"/>
      </w:pPr>
      <w:rPr>
        <w:rFonts w:ascii="Symbol" w:hAnsi="Symbol" w:cs="Symbol" w:hint="default"/>
        <w:lang w:val="it-IT" w:eastAsia="en-US" w:bidi="ar-SA"/>
      </w:rPr>
    </w:lvl>
    <w:lvl w:ilvl="4">
      <w:numFmt w:val="bullet"/>
      <w:lvlText w:val=""/>
      <w:lvlJc w:val="left"/>
      <w:pPr>
        <w:ind w:left="3897" w:hanging="286"/>
      </w:pPr>
      <w:rPr>
        <w:rFonts w:ascii="Symbol" w:hAnsi="Symbol" w:cs="Symbol" w:hint="default"/>
        <w:lang w:val="it-IT" w:eastAsia="en-US" w:bidi="ar-SA"/>
      </w:rPr>
    </w:lvl>
    <w:lvl w:ilvl="5">
      <w:numFmt w:val="bullet"/>
      <w:lvlText w:val=""/>
      <w:lvlJc w:val="left"/>
      <w:pPr>
        <w:ind w:left="5009" w:hanging="286"/>
      </w:pPr>
      <w:rPr>
        <w:rFonts w:ascii="Symbol" w:hAnsi="Symbol" w:cs="Symbol" w:hint="default"/>
        <w:lang w:val="it-IT" w:eastAsia="en-US" w:bidi="ar-SA"/>
      </w:rPr>
    </w:lvl>
    <w:lvl w:ilvl="6">
      <w:numFmt w:val="bullet"/>
      <w:lvlText w:val=""/>
      <w:lvlJc w:val="left"/>
      <w:pPr>
        <w:ind w:left="6121" w:hanging="286"/>
      </w:pPr>
      <w:rPr>
        <w:rFonts w:ascii="Symbol" w:hAnsi="Symbol" w:cs="Symbol" w:hint="default"/>
        <w:lang w:val="it-IT" w:eastAsia="en-US" w:bidi="ar-SA"/>
      </w:rPr>
    </w:lvl>
    <w:lvl w:ilvl="7">
      <w:numFmt w:val="bullet"/>
      <w:lvlText w:val=""/>
      <w:lvlJc w:val="left"/>
      <w:pPr>
        <w:ind w:left="7234" w:hanging="286"/>
      </w:pPr>
      <w:rPr>
        <w:rFonts w:ascii="Symbol" w:hAnsi="Symbol" w:cs="Symbol" w:hint="default"/>
        <w:lang w:val="it-IT" w:eastAsia="en-US" w:bidi="ar-SA"/>
      </w:rPr>
    </w:lvl>
    <w:lvl w:ilvl="8">
      <w:numFmt w:val="bullet"/>
      <w:lvlText w:val=""/>
      <w:lvlJc w:val="left"/>
      <w:pPr>
        <w:ind w:left="8346" w:hanging="286"/>
      </w:pPr>
      <w:rPr>
        <w:rFonts w:ascii="Symbol" w:hAnsi="Symbol" w:cs="Symbol" w:hint="default"/>
        <w:lang w:val="it-IT" w:eastAsia="en-US" w:bidi="ar-SA"/>
      </w:rPr>
    </w:lvl>
  </w:abstractNum>
  <w:abstractNum w:abstractNumId="22" w15:restartNumberingAfterBreak="0">
    <w:nsid w:val="47D80040"/>
    <w:multiLevelType w:val="hybridMultilevel"/>
    <w:tmpl w:val="9EFA5E1E"/>
    <w:lvl w:ilvl="0" w:tplc="50565BF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F815051"/>
    <w:multiLevelType w:val="multilevel"/>
    <w:tmpl w:val="03842E72"/>
    <w:lvl w:ilvl="0">
      <w:start w:val="1"/>
      <w:numFmt w:val="decimal"/>
      <w:lvlText w:val="%1."/>
      <w:lvlJc w:val="left"/>
      <w:pPr>
        <w:ind w:left="414" w:hanging="282"/>
      </w:pPr>
      <w:rPr>
        <w:rFonts w:eastAsia="Verdana" w:cs="Verdana"/>
        <w:b/>
        <w:bCs/>
        <w:spacing w:val="-1"/>
        <w:w w:val="99"/>
        <w:sz w:val="20"/>
        <w:szCs w:val="20"/>
        <w:lang w:val="it-IT" w:eastAsia="en-US" w:bidi="ar-SA"/>
      </w:rPr>
    </w:lvl>
    <w:lvl w:ilvl="1">
      <w:start w:val="1"/>
      <w:numFmt w:val="decimal"/>
      <w:lvlText w:val="%2."/>
      <w:lvlJc w:val="left"/>
      <w:pPr>
        <w:ind w:left="561" w:hanging="286"/>
      </w:pPr>
      <w:rPr>
        <w:rFonts w:eastAsia="Verdana" w:cs="Verdana"/>
        <w:w w:val="99"/>
        <w:sz w:val="20"/>
        <w:szCs w:val="20"/>
        <w:lang w:val="it-IT" w:eastAsia="en-US" w:bidi="ar-SA"/>
      </w:rPr>
    </w:lvl>
    <w:lvl w:ilvl="2">
      <w:numFmt w:val="bullet"/>
      <w:lvlText w:val=""/>
      <w:lvlJc w:val="left"/>
      <w:pPr>
        <w:ind w:left="1672" w:hanging="286"/>
      </w:pPr>
      <w:rPr>
        <w:rFonts w:ascii="Symbol" w:hAnsi="Symbol" w:cs="Symbol" w:hint="default"/>
        <w:lang w:val="it-IT" w:eastAsia="en-US" w:bidi="ar-SA"/>
      </w:rPr>
    </w:lvl>
    <w:lvl w:ilvl="3">
      <w:numFmt w:val="bullet"/>
      <w:lvlText w:val=""/>
      <w:lvlJc w:val="left"/>
      <w:pPr>
        <w:ind w:left="2784" w:hanging="286"/>
      </w:pPr>
      <w:rPr>
        <w:rFonts w:ascii="Symbol" w:hAnsi="Symbol" w:cs="Symbol" w:hint="default"/>
        <w:lang w:val="it-IT" w:eastAsia="en-US" w:bidi="ar-SA"/>
      </w:rPr>
    </w:lvl>
    <w:lvl w:ilvl="4">
      <w:numFmt w:val="bullet"/>
      <w:lvlText w:val=""/>
      <w:lvlJc w:val="left"/>
      <w:pPr>
        <w:ind w:left="3897" w:hanging="286"/>
      </w:pPr>
      <w:rPr>
        <w:rFonts w:ascii="Symbol" w:hAnsi="Symbol" w:cs="Symbol" w:hint="default"/>
        <w:lang w:val="it-IT" w:eastAsia="en-US" w:bidi="ar-SA"/>
      </w:rPr>
    </w:lvl>
    <w:lvl w:ilvl="5">
      <w:numFmt w:val="bullet"/>
      <w:lvlText w:val=""/>
      <w:lvlJc w:val="left"/>
      <w:pPr>
        <w:ind w:left="5009" w:hanging="286"/>
      </w:pPr>
      <w:rPr>
        <w:rFonts w:ascii="Symbol" w:hAnsi="Symbol" w:cs="Symbol" w:hint="default"/>
        <w:lang w:val="it-IT" w:eastAsia="en-US" w:bidi="ar-SA"/>
      </w:rPr>
    </w:lvl>
    <w:lvl w:ilvl="6">
      <w:numFmt w:val="bullet"/>
      <w:lvlText w:val=""/>
      <w:lvlJc w:val="left"/>
      <w:pPr>
        <w:ind w:left="6121" w:hanging="286"/>
      </w:pPr>
      <w:rPr>
        <w:rFonts w:ascii="Symbol" w:hAnsi="Symbol" w:cs="Symbol" w:hint="default"/>
        <w:lang w:val="it-IT" w:eastAsia="en-US" w:bidi="ar-SA"/>
      </w:rPr>
    </w:lvl>
    <w:lvl w:ilvl="7">
      <w:numFmt w:val="bullet"/>
      <w:lvlText w:val=""/>
      <w:lvlJc w:val="left"/>
      <w:pPr>
        <w:ind w:left="7234" w:hanging="286"/>
      </w:pPr>
      <w:rPr>
        <w:rFonts w:ascii="Symbol" w:hAnsi="Symbol" w:cs="Symbol" w:hint="default"/>
        <w:lang w:val="it-IT" w:eastAsia="en-US" w:bidi="ar-SA"/>
      </w:rPr>
    </w:lvl>
    <w:lvl w:ilvl="8">
      <w:numFmt w:val="bullet"/>
      <w:lvlText w:val=""/>
      <w:lvlJc w:val="left"/>
      <w:pPr>
        <w:ind w:left="8346" w:hanging="286"/>
      </w:pPr>
      <w:rPr>
        <w:rFonts w:ascii="Symbol" w:hAnsi="Symbol" w:cs="Symbol" w:hint="default"/>
        <w:lang w:val="it-IT" w:eastAsia="en-US" w:bidi="ar-SA"/>
      </w:rPr>
    </w:lvl>
  </w:abstractNum>
  <w:abstractNum w:abstractNumId="24" w15:restartNumberingAfterBreak="0">
    <w:nsid w:val="57132D1D"/>
    <w:multiLevelType w:val="hybridMultilevel"/>
    <w:tmpl w:val="C3309F0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8A5076F"/>
    <w:multiLevelType w:val="multilevel"/>
    <w:tmpl w:val="C8E6DAA8"/>
    <w:lvl w:ilvl="0">
      <w:start w:val="1"/>
      <w:numFmt w:val="bullet"/>
      <w:lvlText w:val="•"/>
      <w:lvlJc w:val="left"/>
      <w:pPr>
        <w:ind w:left="907" w:firstLine="0"/>
      </w:pPr>
      <w:rPr>
        <w:rFonts w:ascii="Arial" w:hAnsi="Arial" w:cs="Arial" w:hint="default"/>
        <w:b w:val="0"/>
        <w:i w:val="0"/>
        <w:strike w:val="0"/>
        <w:dstrike w:val="0"/>
        <w:color w:val="000000"/>
        <w:position w:val="0"/>
        <w:sz w:val="20"/>
        <w:szCs w:val="20"/>
        <w:u w:val="none" w:color="000000"/>
        <w:vertAlign w:val="baseline"/>
      </w:rPr>
    </w:lvl>
    <w:lvl w:ilvl="1">
      <w:start w:val="1"/>
      <w:numFmt w:val="bullet"/>
      <w:lvlText w:val="o"/>
      <w:lvlJc w:val="left"/>
      <w:pPr>
        <w:ind w:left="1080" w:firstLine="0"/>
      </w:pPr>
      <w:rPr>
        <w:rFonts w:ascii="Segoe UI Symbol" w:hAnsi="Segoe UI Symbol" w:cs="Segoe UI Symbol" w:hint="default"/>
        <w:b w:val="0"/>
        <w:i w:val="0"/>
        <w:strike w:val="0"/>
        <w:dstrike w:val="0"/>
        <w:color w:val="000000"/>
        <w:position w:val="0"/>
        <w:sz w:val="20"/>
        <w:szCs w:val="20"/>
        <w:u w:val="none" w:color="000000"/>
        <w:vertAlign w:val="baseline"/>
      </w:rPr>
    </w:lvl>
    <w:lvl w:ilvl="2">
      <w:start w:val="1"/>
      <w:numFmt w:val="bullet"/>
      <w:lvlText w:val="▪"/>
      <w:lvlJc w:val="left"/>
      <w:pPr>
        <w:ind w:left="1800" w:firstLine="0"/>
      </w:pPr>
      <w:rPr>
        <w:rFonts w:ascii="Segoe UI Symbol" w:hAnsi="Segoe UI Symbol" w:cs="Segoe UI Symbol" w:hint="default"/>
        <w:b w:val="0"/>
        <w:i w:val="0"/>
        <w:strike w:val="0"/>
        <w:dstrike w:val="0"/>
        <w:color w:val="000000"/>
        <w:position w:val="0"/>
        <w:sz w:val="20"/>
        <w:szCs w:val="20"/>
        <w:u w:val="none" w:color="000000"/>
        <w:vertAlign w:val="baseline"/>
      </w:rPr>
    </w:lvl>
    <w:lvl w:ilvl="3">
      <w:start w:val="1"/>
      <w:numFmt w:val="bullet"/>
      <w:lvlText w:val="•"/>
      <w:lvlJc w:val="left"/>
      <w:pPr>
        <w:ind w:left="2520" w:firstLine="0"/>
      </w:pPr>
      <w:rPr>
        <w:rFonts w:ascii="Arial" w:hAnsi="Arial" w:cs="Arial" w:hint="default"/>
        <w:b w:val="0"/>
        <w:i w:val="0"/>
        <w:strike w:val="0"/>
        <w:dstrike w:val="0"/>
        <w:color w:val="000000"/>
        <w:position w:val="0"/>
        <w:sz w:val="20"/>
        <w:szCs w:val="20"/>
        <w:u w:val="none" w:color="000000"/>
        <w:vertAlign w:val="baseline"/>
      </w:rPr>
    </w:lvl>
    <w:lvl w:ilvl="4">
      <w:start w:val="1"/>
      <w:numFmt w:val="bullet"/>
      <w:lvlText w:val="o"/>
      <w:lvlJc w:val="left"/>
      <w:pPr>
        <w:ind w:left="3240" w:firstLine="0"/>
      </w:pPr>
      <w:rPr>
        <w:rFonts w:ascii="Segoe UI Symbol" w:hAnsi="Segoe UI Symbol" w:cs="Segoe UI Symbol" w:hint="default"/>
        <w:b w:val="0"/>
        <w:i w:val="0"/>
        <w:strike w:val="0"/>
        <w:dstrike w:val="0"/>
        <w:color w:val="000000"/>
        <w:position w:val="0"/>
        <w:sz w:val="20"/>
        <w:szCs w:val="20"/>
        <w:u w:val="none" w:color="000000"/>
        <w:vertAlign w:val="baseline"/>
      </w:rPr>
    </w:lvl>
    <w:lvl w:ilvl="5">
      <w:start w:val="1"/>
      <w:numFmt w:val="bullet"/>
      <w:lvlText w:val="▪"/>
      <w:lvlJc w:val="left"/>
      <w:pPr>
        <w:ind w:left="3960" w:firstLine="0"/>
      </w:pPr>
      <w:rPr>
        <w:rFonts w:ascii="Segoe UI Symbol" w:hAnsi="Segoe UI Symbol" w:cs="Segoe UI Symbol" w:hint="default"/>
        <w:b w:val="0"/>
        <w:i w:val="0"/>
        <w:strike w:val="0"/>
        <w:dstrike w:val="0"/>
        <w:color w:val="000000"/>
        <w:position w:val="0"/>
        <w:sz w:val="20"/>
        <w:szCs w:val="20"/>
        <w:u w:val="none" w:color="000000"/>
        <w:vertAlign w:val="baseline"/>
      </w:rPr>
    </w:lvl>
    <w:lvl w:ilvl="6">
      <w:start w:val="1"/>
      <w:numFmt w:val="bullet"/>
      <w:lvlText w:val="•"/>
      <w:lvlJc w:val="left"/>
      <w:pPr>
        <w:ind w:left="4680" w:firstLine="0"/>
      </w:pPr>
      <w:rPr>
        <w:rFonts w:ascii="Arial" w:hAnsi="Arial" w:cs="Arial" w:hint="default"/>
        <w:b w:val="0"/>
        <w:i w:val="0"/>
        <w:strike w:val="0"/>
        <w:dstrike w:val="0"/>
        <w:color w:val="000000"/>
        <w:position w:val="0"/>
        <w:sz w:val="20"/>
        <w:szCs w:val="20"/>
        <w:u w:val="none" w:color="000000"/>
        <w:vertAlign w:val="baseline"/>
      </w:rPr>
    </w:lvl>
    <w:lvl w:ilvl="7">
      <w:start w:val="1"/>
      <w:numFmt w:val="bullet"/>
      <w:lvlText w:val="o"/>
      <w:lvlJc w:val="left"/>
      <w:pPr>
        <w:ind w:left="5400" w:firstLine="0"/>
      </w:pPr>
      <w:rPr>
        <w:rFonts w:ascii="Segoe UI Symbol" w:hAnsi="Segoe UI Symbol" w:cs="Segoe UI Symbol" w:hint="default"/>
        <w:b w:val="0"/>
        <w:i w:val="0"/>
        <w:strike w:val="0"/>
        <w:dstrike w:val="0"/>
        <w:color w:val="000000"/>
        <w:position w:val="0"/>
        <w:sz w:val="20"/>
        <w:szCs w:val="20"/>
        <w:u w:val="none" w:color="000000"/>
        <w:vertAlign w:val="baseline"/>
      </w:rPr>
    </w:lvl>
    <w:lvl w:ilvl="8">
      <w:start w:val="1"/>
      <w:numFmt w:val="bullet"/>
      <w:lvlText w:val="▪"/>
      <w:lvlJc w:val="left"/>
      <w:pPr>
        <w:ind w:left="6120" w:firstLine="0"/>
      </w:pPr>
      <w:rPr>
        <w:rFonts w:ascii="Segoe UI Symbol" w:hAnsi="Segoe UI Symbol" w:cs="Segoe UI Symbol" w:hint="default"/>
        <w:b w:val="0"/>
        <w:i w:val="0"/>
        <w:strike w:val="0"/>
        <w:dstrike w:val="0"/>
        <w:color w:val="000000"/>
        <w:position w:val="0"/>
        <w:sz w:val="20"/>
        <w:szCs w:val="20"/>
        <w:u w:val="none" w:color="000000"/>
        <w:vertAlign w:val="baseline"/>
      </w:rPr>
    </w:lvl>
  </w:abstractNum>
  <w:abstractNum w:abstractNumId="26" w15:restartNumberingAfterBreak="0">
    <w:nsid w:val="675B52F8"/>
    <w:multiLevelType w:val="multilevel"/>
    <w:tmpl w:val="6666D7F0"/>
    <w:lvl w:ilvl="0">
      <w:start w:val="2"/>
      <w:numFmt w:val="decimal"/>
      <w:lvlText w:val="%1."/>
      <w:lvlJc w:val="left"/>
      <w:pPr>
        <w:ind w:left="350" w:firstLine="0"/>
      </w:pPr>
      <w:rPr>
        <w:rFonts w:eastAsia="Arial" w:cs="Arial"/>
        <w:b w:val="0"/>
        <w:i/>
        <w:iCs/>
        <w:strike w:val="0"/>
        <w:dstrike w:val="0"/>
        <w:color w:val="000000"/>
        <w:position w:val="0"/>
        <w:sz w:val="20"/>
        <w:szCs w:val="20"/>
        <w:u w:val="none" w:color="000000"/>
        <w:vertAlign w:val="baseline"/>
      </w:rPr>
    </w:lvl>
    <w:lvl w:ilvl="1">
      <w:start w:val="1"/>
      <w:numFmt w:val="lowerLetter"/>
      <w:lvlText w:val="%2"/>
      <w:lvlJc w:val="left"/>
      <w:pPr>
        <w:ind w:left="1080" w:firstLine="0"/>
      </w:pPr>
      <w:rPr>
        <w:rFonts w:eastAsia="Arial" w:cs="Arial"/>
        <w:b w:val="0"/>
        <w:i/>
        <w:iCs/>
        <w:strike w:val="0"/>
        <w:dstrike w:val="0"/>
        <w:color w:val="000000"/>
        <w:position w:val="0"/>
        <w:sz w:val="20"/>
        <w:szCs w:val="20"/>
        <w:u w:val="none" w:color="000000"/>
        <w:vertAlign w:val="baseline"/>
      </w:rPr>
    </w:lvl>
    <w:lvl w:ilvl="2">
      <w:start w:val="1"/>
      <w:numFmt w:val="lowerRoman"/>
      <w:lvlText w:val="%3"/>
      <w:lvlJc w:val="left"/>
      <w:pPr>
        <w:ind w:left="1800" w:firstLine="0"/>
      </w:pPr>
      <w:rPr>
        <w:rFonts w:eastAsia="Arial" w:cs="Arial"/>
        <w:b w:val="0"/>
        <w:i/>
        <w:iCs/>
        <w:strike w:val="0"/>
        <w:dstrike w:val="0"/>
        <w:color w:val="000000"/>
        <w:position w:val="0"/>
        <w:sz w:val="20"/>
        <w:szCs w:val="20"/>
        <w:u w:val="none" w:color="000000"/>
        <w:vertAlign w:val="baseline"/>
      </w:rPr>
    </w:lvl>
    <w:lvl w:ilvl="3">
      <w:start w:val="1"/>
      <w:numFmt w:val="decimal"/>
      <w:lvlText w:val="%4"/>
      <w:lvlJc w:val="left"/>
      <w:pPr>
        <w:ind w:left="2520" w:firstLine="0"/>
      </w:pPr>
      <w:rPr>
        <w:rFonts w:eastAsia="Arial" w:cs="Arial"/>
        <w:b w:val="0"/>
        <w:i/>
        <w:iCs/>
        <w:strike w:val="0"/>
        <w:dstrike w:val="0"/>
        <w:color w:val="000000"/>
        <w:position w:val="0"/>
        <w:sz w:val="20"/>
        <w:szCs w:val="20"/>
        <w:u w:val="none" w:color="000000"/>
        <w:vertAlign w:val="baseline"/>
      </w:rPr>
    </w:lvl>
    <w:lvl w:ilvl="4">
      <w:start w:val="1"/>
      <w:numFmt w:val="lowerLetter"/>
      <w:lvlText w:val="%5"/>
      <w:lvlJc w:val="left"/>
      <w:pPr>
        <w:ind w:left="3240" w:firstLine="0"/>
      </w:pPr>
      <w:rPr>
        <w:rFonts w:eastAsia="Arial" w:cs="Arial"/>
        <w:b w:val="0"/>
        <w:i/>
        <w:iCs/>
        <w:strike w:val="0"/>
        <w:dstrike w:val="0"/>
        <w:color w:val="000000"/>
        <w:position w:val="0"/>
        <w:sz w:val="20"/>
        <w:szCs w:val="20"/>
        <w:u w:val="none" w:color="000000"/>
        <w:vertAlign w:val="baseline"/>
      </w:rPr>
    </w:lvl>
    <w:lvl w:ilvl="5">
      <w:start w:val="1"/>
      <w:numFmt w:val="lowerRoman"/>
      <w:lvlText w:val="%6"/>
      <w:lvlJc w:val="left"/>
      <w:pPr>
        <w:ind w:left="3960" w:firstLine="0"/>
      </w:pPr>
      <w:rPr>
        <w:rFonts w:eastAsia="Arial" w:cs="Arial"/>
        <w:b w:val="0"/>
        <w:i/>
        <w:iCs/>
        <w:strike w:val="0"/>
        <w:dstrike w:val="0"/>
        <w:color w:val="000000"/>
        <w:position w:val="0"/>
        <w:sz w:val="20"/>
        <w:szCs w:val="20"/>
        <w:u w:val="none" w:color="000000"/>
        <w:vertAlign w:val="baseline"/>
      </w:rPr>
    </w:lvl>
    <w:lvl w:ilvl="6">
      <w:start w:val="1"/>
      <w:numFmt w:val="decimal"/>
      <w:lvlText w:val="%7"/>
      <w:lvlJc w:val="left"/>
      <w:pPr>
        <w:ind w:left="4680" w:firstLine="0"/>
      </w:pPr>
      <w:rPr>
        <w:rFonts w:eastAsia="Arial" w:cs="Arial"/>
        <w:b w:val="0"/>
        <w:i/>
        <w:iCs/>
        <w:strike w:val="0"/>
        <w:dstrike w:val="0"/>
        <w:color w:val="000000"/>
        <w:position w:val="0"/>
        <w:sz w:val="20"/>
        <w:szCs w:val="20"/>
        <w:u w:val="none" w:color="000000"/>
        <w:vertAlign w:val="baseline"/>
      </w:rPr>
    </w:lvl>
    <w:lvl w:ilvl="7">
      <w:start w:val="1"/>
      <w:numFmt w:val="lowerLetter"/>
      <w:lvlText w:val="%8"/>
      <w:lvlJc w:val="left"/>
      <w:pPr>
        <w:ind w:left="5400" w:firstLine="0"/>
      </w:pPr>
      <w:rPr>
        <w:rFonts w:eastAsia="Arial" w:cs="Arial"/>
        <w:b w:val="0"/>
        <w:i/>
        <w:iCs/>
        <w:strike w:val="0"/>
        <w:dstrike w:val="0"/>
        <w:color w:val="000000"/>
        <w:position w:val="0"/>
        <w:sz w:val="20"/>
        <w:szCs w:val="20"/>
        <w:u w:val="none" w:color="000000"/>
        <w:vertAlign w:val="baseline"/>
      </w:rPr>
    </w:lvl>
    <w:lvl w:ilvl="8">
      <w:start w:val="1"/>
      <w:numFmt w:val="lowerRoman"/>
      <w:lvlText w:val="%9"/>
      <w:lvlJc w:val="left"/>
      <w:pPr>
        <w:ind w:left="6120" w:firstLine="0"/>
      </w:pPr>
      <w:rPr>
        <w:rFonts w:eastAsia="Arial" w:cs="Arial"/>
        <w:b w:val="0"/>
        <w:i/>
        <w:iCs/>
        <w:strike w:val="0"/>
        <w:dstrike w:val="0"/>
        <w:color w:val="000000"/>
        <w:position w:val="0"/>
        <w:sz w:val="20"/>
        <w:szCs w:val="20"/>
        <w:u w:val="none" w:color="000000"/>
        <w:vertAlign w:val="baseline"/>
      </w:rPr>
    </w:lvl>
  </w:abstractNum>
  <w:abstractNum w:abstractNumId="27" w15:restartNumberingAfterBreak="0">
    <w:nsid w:val="6AF61CAE"/>
    <w:multiLevelType w:val="multilevel"/>
    <w:tmpl w:val="0CDEED6C"/>
    <w:lvl w:ilvl="0">
      <w:start w:val="1"/>
      <w:numFmt w:val="lowerLetter"/>
      <w:lvlText w:val="%1)"/>
      <w:lvlJc w:val="left"/>
      <w:pPr>
        <w:ind w:left="563" w:firstLine="0"/>
      </w:pPr>
      <w:rPr>
        <w:rFonts w:eastAsia="Arial" w:cs="Arial"/>
        <w:b w:val="0"/>
        <w:i/>
        <w:iCs/>
        <w:strike w:val="0"/>
        <w:dstrike w:val="0"/>
        <w:color w:val="000000"/>
        <w:position w:val="0"/>
        <w:sz w:val="20"/>
        <w:szCs w:val="20"/>
        <w:u w:val="none" w:color="000000"/>
        <w:vertAlign w:val="baseline"/>
      </w:rPr>
    </w:lvl>
    <w:lvl w:ilvl="1">
      <w:start w:val="1"/>
      <w:numFmt w:val="lowerLetter"/>
      <w:lvlText w:val="%2"/>
      <w:lvlJc w:val="left"/>
      <w:pPr>
        <w:ind w:left="1080" w:firstLine="0"/>
      </w:pPr>
      <w:rPr>
        <w:rFonts w:eastAsia="Arial" w:cs="Arial"/>
        <w:b w:val="0"/>
        <w:i/>
        <w:iCs/>
        <w:strike w:val="0"/>
        <w:dstrike w:val="0"/>
        <w:color w:val="000000"/>
        <w:position w:val="0"/>
        <w:sz w:val="20"/>
        <w:szCs w:val="20"/>
        <w:u w:val="none" w:color="000000"/>
        <w:vertAlign w:val="baseline"/>
      </w:rPr>
    </w:lvl>
    <w:lvl w:ilvl="2">
      <w:start w:val="1"/>
      <w:numFmt w:val="lowerRoman"/>
      <w:lvlText w:val="%3"/>
      <w:lvlJc w:val="left"/>
      <w:pPr>
        <w:ind w:left="1800" w:firstLine="0"/>
      </w:pPr>
      <w:rPr>
        <w:rFonts w:eastAsia="Arial" w:cs="Arial"/>
        <w:b w:val="0"/>
        <w:i/>
        <w:iCs/>
        <w:strike w:val="0"/>
        <w:dstrike w:val="0"/>
        <w:color w:val="000000"/>
        <w:position w:val="0"/>
        <w:sz w:val="20"/>
        <w:szCs w:val="20"/>
        <w:u w:val="none" w:color="000000"/>
        <w:vertAlign w:val="baseline"/>
      </w:rPr>
    </w:lvl>
    <w:lvl w:ilvl="3">
      <w:start w:val="1"/>
      <w:numFmt w:val="decimal"/>
      <w:lvlText w:val="%4"/>
      <w:lvlJc w:val="left"/>
      <w:pPr>
        <w:ind w:left="2520" w:firstLine="0"/>
      </w:pPr>
      <w:rPr>
        <w:rFonts w:eastAsia="Arial" w:cs="Arial"/>
        <w:b w:val="0"/>
        <w:i/>
        <w:iCs/>
        <w:strike w:val="0"/>
        <w:dstrike w:val="0"/>
        <w:color w:val="000000"/>
        <w:position w:val="0"/>
        <w:sz w:val="20"/>
        <w:szCs w:val="20"/>
        <w:u w:val="none" w:color="000000"/>
        <w:vertAlign w:val="baseline"/>
      </w:rPr>
    </w:lvl>
    <w:lvl w:ilvl="4">
      <w:start w:val="1"/>
      <w:numFmt w:val="lowerLetter"/>
      <w:lvlText w:val="%5"/>
      <w:lvlJc w:val="left"/>
      <w:pPr>
        <w:ind w:left="3240" w:firstLine="0"/>
      </w:pPr>
      <w:rPr>
        <w:rFonts w:eastAsia="Arial" w:cs="Arial"/>
        <w:b w:val="0"/>
        <w:i/>
        <w:iCs/>
        <w:strike w:val="0"/>
        <w:dstrike w:val="0"/>
        <w:color w:val="000000"/>
        <w:position w:val="0"/>
        <w:sz w:val="20"/>
        <w:szCs w:val="20"/>
        <w:u w:val="none" w:color="000000"/>
        <w:vertAlign w:val="baseline"/>
      </w:rPr>
    </w:lvl>
    <w:lvl w:ilvl="5">
      <w:start w:val="1"/>
      <w:numFmt w:val="lowerRoman"/>
      <w:lvlText w:val="%6"/>
      <w:lvlJc w:val="left"/>
      <w:pPr>
        <w:ind w:left="3960" w:firstLine="0"/>
      </w:pPr>
      <w:rPr>
        <w:rFonts w:eastAsia="Arial" w:cs="Arial"/>
        <w:b w:val="0"/>
        <w:i/>
        <w:iCs/>
        <w:strike w:val="0"/>
        <w:dstrike w:val="0"/>
        <w:color w:val="000000"/>
        <w:position w:val="0"/>
        <w:sz w:val="20"/>
        <w:szCs w:val="20"/>
        <w:u w:val="none" w:color="000000"/>
        <w:vertAlign w:val="baseline"/>
      </w:rPr>
    </w:lvl>
    <w:lvl w:ilvl="6">
      <w:start w:val="1"/>
      <w:numFmt w:val="decimal"/>
      <w:lvlText w:val="%7"/>
      <w:lvlJc w:val="left"/>
      <w:pPr>
        <w:ind w:left="4680" w:firstLine="0"/>
      </w:pPr>
      <w:rPr>
        <w:rFonts w:eastAsia="Arial" w:cs="Arial"/>
        <w:b w:val="0"/>
        <w:i/>
        <w:iCs/>
        <w:strike w:val="0"/>
        <w:dstrike w:val="0"/>
        <w:color w:val="000000"/>
        <w:position w:val="0"/>
        <w:sz w:val="20"/>
        <w:szCs w:val="20"/>
        <w:u w:val="none" w:color="000000"/>
        <w:vertAlign w:val="baseline"/>
      </w:rPr>
    </w:lvl>
    <w:lvl w:ilvl="7">
      <w:start w:val="1"/>
      <w:numFmt w:val="lowerLetter"/>
      <w:lvlText w:val="%8"/>
      <w:lvlJc w:val="left"/>
      <w:pPr>
        <w:ind w:left="5400" w:firstLine="0"/>
      </w:pPr>
      <w:rPr>
        <w:rFonts w:eastAsia="Arial" w:cs="Arial"/>
        <w:b w:val="0"/>
        <w:i/>
        <w:iCs/>
        <w:strike w:val="0"/>
        <w:dstrike w:val="0"/>
        <w:color w:val="000000"/>
        <w:position w:val="0"/>
        <w:sz w:val="20"/>
        <w:szCs w:val="20"/>
        <w:u w:val="none" w:color="000000"/>
        <w:vertAlign w:val="baseline"/>
      </w:rPr>
    </w:lvl>
    <w:lvl w:ilvl="8">
      <w:start w:val="1"/>
      <w:numFmt w:val="lowerRoman"/>
      <w:lvlText w:val="%9"/>
      <w:lvlJc w:val="left"/>
      <w:pPr>
        <w:ind w:left="6120" w:firstLine="0"/>
      </w:pPr>
      <w:rPr>
        <w:rFonts w:eastAsia="Arial" w:cs="Arial"/>
        <w:b w:val="0"/>
        <w:i/>
        <w:iCs/>
        <w:strike w:val="0"/>
        <w:dstrike w:val="0"/>
        <w:color w:val="000000"/>
        <w:position w:val="0"/>
        <w:sz w:val="20"/>
        <w:szCs w:val="20"/>
        <w:u w:val="none" w:color="000000"/>
        <w:vertAlign w:val="baseline"/>
      </w:rPr>
    </w:lvl>
  </w:abstractNum>
  <w:abstractNum w:abstractNumId="28" w15:restartNumberingAfterBreak="0">
    <w:nsid w:val="6C7A49A0"/>
    <w:multiLevelType w:val="multilevel"/>
    <w:tmpl w:val="9D58D1A8"/>
    <w:lvl w:ilvl="0">
      <w:start w:val="2"/>
      <w:numFmt w:val="decimal"/>
      <w:lvlText w:val="%1."/>
      <w:lvlJc w:val="left"/>
      <w:pPr>
        <w:ind w:left="561" w:firstLine="0"/>
      </w:pPr>
      <w:rPr>
        <w:rFonts w:eastAsia="Arial" w:cs="Arial"/>
        <w:b w:val="0"/>
        <w:i/>
        <w:iCs/>
        <w:strike w:val="0"/>
        <w:dstrike w:val="0"/>
        <w:color w:val="000000"/>
        <w:position w:val="0"/>
        <w:sz w:val="20"/>
        <w:szCs w:val="20"/>
        <w:u w:val="none" w:color="000000"/>
        <w:vertAlign w:val="baseline"/>
      </w:rPr>
    </w:lvl>
    <w:lvl w:ilvl="1">
      <w:start w:val="1"/>
      <w:numFmt w:val="lowerLetter"/>
      <w:lvlText w:val="%2"/>
      <w:lvlJc w:val="left"/>
      <w:pPr>
        <w:ind w:left="1080" w:firstLine="0"/>
      </w:pPr>
      <w:rPr>
        <w:rFonts w:eastAsia="Arial" w:cs="Arial"/>
        <w:b w:val="0"/>
        <w:i/>
        <w:iCs/>
        <w:strike w:val="0"/>
        <w:dstrike w:val="0"/>
        <w:color w:val="000000"/>
        <w:position w:val="0"/>
        <w:sz w:val="20"/>
        <w:szCs w:val="20"/>
        <w:u w:val="none" w:color="000000"/>
        <w:vertAlign w:val="baseline"/>
      </w:rPr>
    </w:lvl>
    <w:lvl w:ilvl="2">
      <w:start w:val="1"/>
      <w:numFmt w:val="lowerRoman"/>
      <w:lvlText w:val="%3"/>
      <w:lvlJc w:val="left"/>
      <w:pPr>
        <w:ind w:left="1800" w:firstLine="0"/>
      </w:pPr>
      <w:rPr>
        <w:rFonts w:eastAsia="Arial" w:cs="Arial"/>
        <w:b w:val="0"/>
        <w:i/>
        <w:iCs/>
        <w:strike w:val="0"/>
        <w:dstrike w:val="0"/>
        <w:color w:val="000000"/>
        <w:position w:val="0"/>
        <w:sz w:val="20"/>
        <w:szCs w:val="20"/>
        <w:u w:val="none" w:color="000000"/>
        <w:vertAlign w:val="baseline"/>
      </w:rPr>
    </w:lvl>
    <w:lvl w:ilvl="3">
      <w:start w:val="1"/>
      <w:numFmt w:val="decimal"/>
      <w:lvlText w:val="%4"/>
      <w:lvlJc w:val="left"/>
      <w:pPr>
        <w:ind w:left="2520" w:firstLine="0"/>
      </w:pPr>
      <w:rPr>
        <w:rFonts w:eastAsia="Arial" w:cs="Arial"/>
        <w:b w:val="0"/>
        <w:i/>
        <w:iCs/>
        <w:strike w:val="0"/>
        <w:dstrike w:val="0"/>
        <w:color w:val="000000"/>
        <w:position w:val="0"/>
        <w:sz w:val="20"/>
        <w:szCs w:val="20"/>
        <w:u w:val="none" w:color="000000"/>
        <w:vertAlign w:val="baseline"/>
      </w:rPr>
    </w:lvl>
    <w:lvl w:ilvl="4">
      <w:start w:val="1"/>
      <w:numFmt w:val="lowerLetter"/>
      <w:lvlText w:val="%5"/>
      <w:lvlJc w:val="left"/>
      <w:pPr>
        <w:ind w:left="3240" w:firstLine="0"/>
      </w:pPr>
      <w:rPr>
        <w:rFonts w:eastAsia="Arial" w:cs="Arial"/>
        <w:b w:val="0"/>
        <w:i/>
        <w:iCs/>
        <w:strike w:val="0"/>
        <w:dstrike w:val="0"/>
        <w:color w:val="000000"/>
        <w:position w:val="0"/>
        <w:sz w:val="20"/>
        <w:szCs w:val="20"/>
        <w:u w:val="none" w:color="000000"/>
        <w:vertAlign w:val="baseline"/>
      </w:rPr>
    </w:lvl>
    <w:lvl w:ilvl="5">
      <w:start w:val="1"/>
      <w:numFmt w:val="lowerRoman"/>
      <w:lvlText w:val="%6"/>
      <w:lvlJc w:val="left"/>
      <w:pPr>
        <w:ind w:left="3960" w:firstLine="0"/>
      </w:pPr>
      <w:rPr>
        <w:rFonts w:eastAsia="Arial" w:cs="Arial"/>
        <w:b w:val="0"/>
        <w:i/>
        <w:iCs/>
        <w:strike w:val="0"/>
        <w:dstrike w:val="0"/>
        <w:color w:val="000000"/>
        <w:position w:val="0"/>
        <w:sz w:val="20"/>
        <w:szCs w:val="20"/>
        <w:u w:val="none" w:color="000000"/>
        <w:vertAlign w:val="baseline"/>
      </w:rPr>
    </w:lvl>
    <w:lvl w:ilvl="6">
      <w:start w:val="1"/>
      <w:numFmt w:val="decimal"/>
      <w:lvlText w:val="%7"/>
      <w:lvlJc w:val="left"/>
      <w:pPr>
        <w:ind w:left="4680" w:firstLine="0"/>
      </w:pPr>
      <w:rPr>
        <w:rFonts w:eastAsia="Arial" w:cs="Arial"/>
        <w:b w:val="0"/>
        <w:i/>
        <w:iCs/>
        <w:strike w:val="0"/>
        <w:dstrike w:val="0"/>
        <w:color w:val="000000"/>
        <w:position w:val="0"/>
        <w:sz w:val="20"/>
        <w:szCs w:val="20"/>
        <w:u w:val="none" w:color="000000"/>
        <w:vertAlign w:val="baseline"/>
      </w:rPr>
    </w:lvl>
    <w:lvl w:ilvl="7">
      <w:start w:val="1"/>
      <w:numFmt w:val="lowerLetter"/>
      <w:lvlText w:val="%8"/>
      <w:lvlJc w:val="left"/>
      <w:pPr>
        <w:ind w:left="5400" w:firstLine="0"/>
      </w:pPr>
      <w:rPr>
        <w:rFonts w:eastAsia="Arial" w:cs="Arial"/>
        <w:b w:val="0"/>
        <w:i/>
        <w:iCs/>
        <w:strike w:val="0"/>
        <w:dstrike w:val="0"/>
        <w:color w:val="000000"/>
        <w:position w:val="0"/>
        <w:sz w:val="20"/>
        <w:szCs w:val="20"/>
        <w:u w:val="none" w:color="000000"/>
        <w:vertAlign w:val="baseline"/>
      </w:rPr>
    </w:lvl>
    <w:lvl w:ilvl="8">
      <w:start w:val="1"/>
      <w:numFmt w:val="lowerRoman"/>
      <w:lvlText w:val="%9"/>
      <w:lvlJc w:val="left"/>
      <w:pPr>
        <w:ind w:left="6120" w:firstLine="0"/>
      </w:pPr>
      <w:rPr>
        <w:rFonts w:eastAsia="Arial" w:cs="Arial"/>
        <w:b w:val="0"/>
        <w:i/>
        <w:iCs/>
        <w:strike w:val="0"/>
        <w:dstrike w:val="0"/>
        <w:color w:val="000000"/>
        <w:position w:val="0"/>
        <w:sz w:val="20"/>
        <w:szCs w:val="20"/>
        <w:u w:val="none" w:color="000000"/>
        <w:vertAlign w:val="baseline"/>
      </w:rPr>
    </w:lvl>
  </w:abstractNum>
  <w:abstractNum w:abstractNumId="29" w15:restartNumberingAfterBreak="0">
    <w:nsid w:val="6D4E0DA5"/>
    <w:multiLevelType w:val="hybridMultilevel"/>
    <w:tmpl w:val="583A1294"/>
    <w:lvl w:ilvl="0" w:tplc="45867D32">
      <w:numFmt w:val="bullet"/>
      <w:lvlText w:val="-"/>
      <w:lvlJc w:val="left"/>
      <w:pPr>
        <w:ind w:left="1440" w:hanging="360"/>
      </w:pPr>
      <w:rPr>
        <w:rFonts w:ascii="Times New Roman" w:eastAsia="Times New Roman"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0" w15:restartNumberingAfterBreak="0">
    <w:nsid w:val="6D75704D"/>
    <w:multiLevelType w:val="multilevel"/>
    <w:tmpl w:val="20A837AE"/>
    <w:lvl w:ilvl="0">
      <w:start w:val="1"/>
      <w:numFmt w:val="decimal"/>
      <w:lvlText w:val="%1."/>
      <w:lvlJc w:val="left"/>
      <w:pPr>
        <w:ind w:left="907" w:firstLine="0"/>
      </w:pPr>
      <w:rPr>
        <w:rFonts w:eastAsia="Arial" w:cs="Arial"/>
        <w:b w:val="0"/>
        <w:i w:val="0"/>
        <w:strike w:val="0"/>
        <w:dstrike w:val="0"/>
        <w:color w:val="000000"/>
        <w:position w:val="0"/>
        <w:sz w:val="20"/>
        <w:szCs w:val="20"/>
        <w:u w:val="none" w:color="000000"/>
        <w:vertAlign w:val="baseline"/>
      </w:rPr>
    </w:lvl>
    <w:lvl w:ilvl="1">
      <w:start w:val="1"/>
      <w:numFmt w:val="lowerLetter"/>
      <w:lvlText w:val="%2"/>
      <w:lvlJc w:val="left"/>
      <w:pPr>
        <w:ind w:left="1080" w:firstLine="0"/>
      </w:pPr>
      <w:rPr>
        <w:rFonts w:eastAsia="Arial" w:cs="Arial"/>
        <w:b w:val="0"/>
        <w:i w:val="0"/>
        <w:strike w:val="0"/>
        <w:dstrike w:val="0"/>
        <w:color w:val="000000"/>
        <w:position w:val="0"/>
        <w:sz w:val="20"/>
        <w:szCs w:val="20"/>
        <w:u w:val="none" w:color="000000"/>
        <w:vertAlign w:val="baseline"/>
      </w:rPr>
    </w:lvl>
    <w:lvl w:ilvl="2">
      <w:start w:val="1"/>
      <w:numFmt w:val="lowerRoman"/>
      <w:lvlText w:val="%3"/>
      <w:lvlJc w:val="left"/>
      <w:pPr>
        <w:ind w:left="1800" w:firstLine="0"/>
      </w:pPr>
      <w:rPr>
        <w:rFonts w:eastAsia="Arial" w:cs="Arial"/>
        <w:b w:val="0"/>
        <w:i w:val="0"/>
        <w:strike w:val="0"/>
        <w:dstrike w:val="0"/>
        <w:color w:val="000000"/>
        <w:position w:val="0"/>
        <w:sz w:val="20"/>
        <w:szCs w:val="20"/>
        <w:u w:val="none" w:color="000000"/>
        <w:vertAlign w:val="baseline"/>
      </w:rPr>
    </w:lvl>
    <w:lvl w:ilvl="3">
      <w:start w:val="1"/>
      <w:numFmt w:val="decimal"/>
      <w:lvlText w:val="%4"/>
      <w:lvlJc w:val="left"/>
      <w:pPr>
        <w:ind w:left="2520" w:firstLine="0"/>
      </w:pPr>
      <w:rPr>
        <w:rFonts w:eastAsia="Arial" w:cs="Arial"/>
        <w:b w:val="0"/>
        <w:i w:val="0"/>
        <w:strike w:val="0"/>
        <w:dstrike w:val="0"/>
        <w:color w:val="000000"/>
        <w:position w:val="0"/>
        <w:sz w:val="20"/>
        <w:szCs w:val="20"/>
        <w:u w:val="none" w:color="000000"/>
        <w:vertAlign w:val="baseline"/>
      </w:rPr>
    </w:lvl>
    <w:lvl w:ilvl="4">
      <w:start w:val="1"/>
      <w:numFmt w:val="lowerLetter"/>
      <w:lvlText w:val="%5"/>
      <w:lvlJc w:val="left"/>
      <w:pPr>
        <w:ind w:left="3240" w:firstLine="0"/>
      </w:pPr>
      <w:rPr>
        <w:rFonts w:eastAsia="Arial" w:cs="Arial"/>
        <w:b w:val="0"/>
        <w:i w:val="0"/>
        <w:strike w:val="0"/>
        <w:dstrike w:val="0"/>
        <w:color w:val="000000"/>
        <w:position w:val="0"/>
        <w:sz w:val="20"/>
        <w:szCs w:val="20"/>
        <w:u w:val="none" w:color="000000"/>
        <w:vertAlign w:val="baseline"/>
      </w:rPr>
    </w:lvl>
    <w:lvl w:ilvl="5">
      <w:start w:val="1"/>
      <w:numFmt w:val="lowerRoman"/>
      <w:lvlText w:val="%6"/>
      <w:lvlJc w:val="left"/>
      <w:pPr>
        <w:ind w:left="3960" w:firstLine="0"/>
      </w:pPr>
      <w:rPr>
        <w:rFonts w:eastAsia="Arial" w:cs="Arial"/>
        <w:b w:val="0"/>
        <w:i w:val="0"/>
        <w:strike w:val="0"/>
        <w:dstrike w:val="0"/>
        <w:color w:val="000000"/>
        <w:position w:val="0"/>
        <w:sz w:val="20"/>
        <w:szCs w:val="20"/>
        <w:u w:val="none" w:color="000000"/>
        <w:vertAlign w:val="baseline"/>
      </w:rPr>
    </w:lvl>
    <w:lvl w:ilvl="6">
      <w:start w:val="1"/>
      <w:numFmt w:val="decimal"/>
      <w:lvlText w:val="%7"/>
      <w:lvlJc w:val="left"/>
      <w:pPr>
        <w:ind w:left="4680" w:firstLine="0"/>
      </w:pPr>
      <w:rPr>
        <w:rFonts w:eastAsia="Arial" w:cs="Arial"/>
        <w:b w:val="0"/>
        <w:i w:val="0"/>
        <w:strike w:val="0"/>
        <w:dstrike w:val="0"/>
        <w:color w:val="000000"/>
        <w:position w:val="0"/>
        <w:sz w:val="20"/>
        <w:szCs w:val="20"/>
        <w:u w:val="none" w:color="000000"/>
        <w:vertAlign w:val="baseline"/>
      </w:rPr>
    </w:lvl>
    <w:lvl w:ilvl="7">
      <w:start w:val="1"/>
      <w:numFmt w:val="lowerLetter"/>
      <w:lvlText w:val="%8"/>
      <w:lvlJc w:val="left"/>
      <w:pPr>
        <w:ind w:left="5400" w:firstLine="0"/>
      </w:pPr>
      <w:rPr>
        <w:rFonts w:eastAsia="Arial" w:cs="Arial"/>
        <w:b w:val="0"/>
        <w:i w:val="0"/>
        <w:strike w:val="0"/>
        <w:dstrike w:val="0"/>
        <w:color w:val="000000"/>
        <w:position w:val="0"/>
        <w:sz w:val="20"/>
        <w:szCs w:val="20"/>
        <w:u w:val="none" w:color="000000"/>
        <w:vertAlign w:val="baseline"/>
      </w:rPr>
    </w:lvl>
    <w:lvl w:ilvl="8">
      <w:start w:val="1"/>
      <w:numFmt w:val="lowerRoman"/>
      <w:lvlText w:val="%9"/>
      <w:lvlJc w:val="left"/>
      <w:pPr>
        <w:ind w:left="6120" w:firstLine="0"/>
      </w:pPr>
      <w:rPr>
        <w:rFonts w:eastAsia="Arial" w:cs="Arial"/>
        <w:b w:val="0"/>
        <w:i w:val="0"/>
        <w:strike w:val="0"/>
        <w:dstrike w:val="0"/>
        <w:color w:val="000000"/>
        <w:position w:val="0"/>
        <w:sz w:val="20"/>
        <w:szCs w:val="20"/>
        <w:u w:val="none" w:color="000000"/>
        <w:vertAlign w:val="baseline"/>
      </w:rPr>
    </w:lvl>
  </w:abstractNum>
  <w:abstractNum w:abstractNumId="31" w15:restartNumberingAfterBreak="0">
    <w:nsid w:val="6DF6363B"/>
    <w:multiLevelType w:val="hybridMultilevel"/>
    <w:tmpl w:val="BD16A14E"/>
    <w:lvl w:ilvl="0" w:tplc="415A72A8">
      <w:start w:val="2"/>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0B3630A"/>
    <w:multiLevelType w:val="multilevel"/>
    <w:tmpl w:val="03842E72"/>
    <w:lvl w:ilvl="0">
      <w:start w:val="1"/>
      <w:numFmt w:val="decimal"/>
      <w:lvlText w:val="%1."/>
      <w:lvlJc w:val="left"/>
      <w:pPr>
        <w:ind w:left="414" w:hanging="282"/>
      </w:pPr>
      <w:rPr>
        <w:rFonts w:eastAsia="Verdana" w:cs="Verdana"/>
        <w:b/>
        <w:bCs/>
        <w:spacing w:val="-1"/>
        <w:w w:val="99"/>
        <w:sz w:val="20"/>
        <w:szCs w:val="20"/>
        <w:lang w:val="it-IT" w:eastAsia="en-US" w:bidi="ar-SA"/>
      </w:rPr>
    </w:lvl>
    <w:lvl w:ilvl="1">
      <w:start w:val="1"/>
      <w:numFmt w:val="decimal"/>
      <w:lvlText w:val="%2."/>
      <w:lvlJc w:val="left"/>
      <w:pPr>
        <w:ind w:left="561" w:hanging="286"/>
      </w:pPr>
      <w:rPr>
        <w:rFonts w:eastAsia="Verdana" w:cs="Verdana"/>
        <w:w w:val="99"/>
        <w:sz w:val="20"/>
        <w:szCs w:val="20"/>
        <w:lang w:val="it-IT" w:eastAsia="en-US" w:bidi="ar-SA"/>
      </w:rPr>
    </w:lvl>
    <w:lvl w:ilvl="2">
      <w:numFmt w:val="bullet"/>
      <w:lvlText w:val=""/>
      <w:lvlJc w:val="left"/>
      <w:pPr>
        <w:ind w:left="1672" w:hanging="286"/>
      </w:pPr>
      <w:rPr>
        <w:rFonts w:ascii="Symbol" w:hAnsi="Symbol" w:cs="Symbol" w:hint="default"/>
        <w:lang w:val="it-IT" w:eastAsia="en-US" w:bidi="ar-SA"/>
      </w:rPr>
    </w:lvl>
    <w:lvl w:ilvl="3">
      <w:numFmt w:val="bullet"/>
      <w:lvlText w:val=""/>
      <w:lvlJc w:val="left"/>
      <w:pPr>
        <w:ind w:left="2784" w:hanging="286"/>
      </w:pPr>
      <w:rPr>
        <w:rFonts w:ascii="Symbol" w:hAnsi="Symbol" w:cs="Symbol" w:hint="default"/>
        <w:lang w:val="it-IT" w:eastAsia="en-US" w:bidi="ar-SA"/>
      </w:rPr>
    </w:lvl>
    <w:lvl w:ilvl="4">
      <w:numFmt w:val="bullet"/>
      <w:lvlText w:val=""/>
      <w:lvlJc w:val="left"/>
      <w:pPr>
        <w:ind w:left="3897" w:hanging="286"/>
      </w:pPr>
      <w:rPr>
        <w:rFonts w:ascii="Symbol" w:hAnsi="Symbol" w:cs="Symbol" w:hint="default"/>
        <w:lang w:val="it-IT" w:eastAsia="en-US" w:bidi="ar-SA"/>
      </w:rPr>
    </w:lvl>
    <w:lvl w:ilvl="5">
      <w:numFmt w:val="bullet"/>
      <w:lvlText w:val=""/>
      <w:lvlJc w:val="left"/>
      <w:pPr>
        <w:ind w:left="5009" w:hanging="286"/>
      </w:pPr>
      <w:rPr>
        <w:rFonts w:ascii="Symbol" w:hAnsi="Symbol" w:cs="Symbol" w:hint="default"/>
        <w:lang w:val="it-IT" w:eastAsia="en-US" w:bidi="ar-SA"/>
      </w:rPr>
    </w:lvl>
    <w:lvl w:ilvl="6">
      <w:numFmt w:val="bullet"/>
      <w:lvlText w:val=""/>
      <w:lvlJc w:val="left"/>
      <w:pPr>
        <w:ind w:left="6121" w:hanging="286"/>
      </w:pPr>
      <w:rPr>
        <w:rFonts w:ascii="Symbol" w:hAnsi="Symbol" w:cs="Symbol" w:hint="default"/>
        <w:lang w:val="it-IT" w:eastAsia="en-US" w:bidi="ar-SA"/>
      </w:rPr>
    </w:lvl>
    <w:lvl w:ilvl="7">
      <w:numFmt w:val="bullet"/>
      <w:lvlText w:val=""/>
      <w:lvlJc w:val="left"/>
      <w:pPr>
        <w:ind w:left="7234" w:hanging="286"/>
      </w:pPr>
      <w:rPr>
        <w:rFonts w:ascii="Symbol" w:hAnsi="Symbol" w:cs="Symbol" w:hint="default"/>
        <w:lang w:val="it-IT" w:eastAsia="en-US" w:bidi="ar-SA"/>
      </w:rPr>
    </w:lvl>
    <w:lvl w:ilvl="8">
      <w:numFmt w:val="bullet"/>
      <w:lvlText w:val=""/>
      <w:lvlJc w:val="left"/>
      <w:pPr>
        <w:ind w:left="8346" w:hanging="286"/>
      </w:pPr>
      <w:rPr>
        <w:rFonts w:ascii="Symbol" w:hAnsi="Symbol" w:cs="Symbol" w:hint="default"/>
        <w:lang w:val="it-IT" w:eastAsia="en-US" w:bidi="ar-SA"/>
      </w:rPr>
    </w:lvl>
  </w:abstractNum>
  <w:abstractNum w:abstractNumId="33" w15:restartNumberingAfterBreak="0">
    <w:nsid w:val="7281134F"/>
    <w:multiLevelType w:val="hybridMultilevel"/>
    <w:tmpl w:val="CB561A20"/>
    <w:lvl w:ilvl="0" w:tplc="2068AA9E">
      <w:numFmt w:val="bullet"/>
      <w:lvlText w:val="-"/>
      <w:lvlJc w:val="left"/>
      <w:pPr>
        <w:ind w:left="720" w:hanging="360"/>
      </w:pPr>
      <w:rPr>
        <w:rFonts w:ascii="Cambria" w:eastAsiaTheme="minorEastAsia" w:hAnsi="Cambria" w:cstheme="minorBid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3CA4B08"/>
    <w:multiLevelType w:val="multilevel"/>
    <w:tmpl w:val="4A3A18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75A74EC1"/>
    <w:multiLevelType w:val="multilevel"/>
    <w:tmpl w:val="080C0E7C"/>
    <w:lvl w:ilvl="0">
      <w:start w:val="1"/>
      <w:numFmt w:val="bullet"/>
      <w:lvlText w:val="•"/>
      <w:lvlJc w:val="left"/>
      <w:pPr>
        <w:ind w:left="907" w:firstLine="0"/>
      </w:pPr>
      <w:rPr>
        <w:rFonts w:ascii="Arial" w:hAnsi="Arial" w:cs="Arial" w:hint="default"/>
        <w:b w:val="0"/>
        <w:i w:val="0"/>
        <w:strike w:val="0"/>
        <w:dstrike w:val="0"/>
        <w:color w:val="000000"/>
        <w:position w:val="0"/>
        <w:sz w:val="20"/>
        <w:szCs w:val="20"/>
        <w:u w:val="none" w:color="000000"/>
        <w:vertAlign w:val="baseline"/>
      </w:rPr>
    </w:lvl>
    <w:lvl w:ilvl="1">
      <w:start w:val="1"/>
      <w:numFmt w:val="bullet"/>
      <w:lvlText w:val="o"/>
      <w:lvlJc w:val="left"/>
      <w:pPr>
        <w:ind w:left="1080" w:firstLine="0"/>
      </w:pPr>
      <w:rPr>
        <w:rFonts w:ascii="Segoe UI Symbol" w:hAnsi="Segoe UI Symbol" w:cs="Segoe UI Symbol" w:hint="default"/>
        <w:b w:val="0"/>
        <w:i w:val="0"/>
        <w:strike w:val="0"/>
        <w:dstrike w:val="0"/>
        <w:color w:val="000000"/>
        <w:position w:val="0"/>
        <w:sz w:val="20"/>
        <w:szCs w:val="20"/>
        <w:u w:val="none" w:color="000000"/>
        <w:vertAlign w:val="baseline"/>
      </w:rPr>
    </w:lvl>
    <w:lvl w:ilvl="2">
      <w:start w:val="1"/>
      <w:numFmt w:val="bullet"/>
      <w:lvlText w:val="▪"/>
      <w:lvlJc w:val="left"/>
      <w:pPr>
        <w:ind w:left="1800" w:firstLine="0"/>
      </w:pPr>
      <w:rPr>
        <w:rFonts w:ascii="Segoe UI Symbol" w:hAnsi="Segoe UI Symbol" w:cs="Segoe UI Symbol" w:hint="default"/>
        <w:b w:val="0"/>
        <w:i w:val="0"/>
        <w:strike w:val="0"/>
        <w:dstrike w:val="0"/>
        <w:color w:val="000000"/>
        <w:position w:val="0"/>
        <w:sz w:val="20"/>
        <w:szCs w:val="20"/>
        <w:u w:val="none" w:color="000000"/>
        <w:vertAlign w:val="baseline"/>
      </w:rPr>
    </w:lvl>
    <w:lvl w:ilvl="3">
      <w:start w:val="1"/>
      <w:numFmt w:val="bullet"/>
      <w:lvlText w:val="•"/>
      <w:lvlJc w:val="left"/>
      <w:pPr>
        <w:ind w:left="2520" w:firstLine="0"/>
      </w:pPr>
      <w:rPr>
        <w:rFonts w:ascii="Arial" w:hAnsi="Arial" w:cs="Arial" w:hint="default"/>
        <w:b w:val="0"/>
        <w:i w:val="0"/>
        <w:strike w:val="0"/>
        <w:dstrike w:val="0"/>
        <w:color w:val="000000"/>
        <w:position w:val="0"/>
        <w:sz w:val="20"/>
        <w:szCs w:val="20"/>
        <w:u w:val="none" w:color="000000"/>
        <w:vertAlign w:val="baseline"/>
      </w:rPr>
    </w:lvl>
    <w:lvl w:ilvl="4">
      <w:start w:val="1"/>
      <w:numFmt w:val="bullet"/>
      <w:lvlText w:val="o"/>
      <w:lvlJc w:val="left"/>
      <w:pPr>
        <w:ind w:left="3240" w:firstLine="0"/>
      </w:pPr>
      <w:rPr>
        <w:rFonts w:ascii="Segoe UI Symbol" w:hAnsi="Segoe UI Symbol" w:cs="Segoe UI Symbol" w:hint="default"/>
        <w:b w:val="0"/>
        <w:i w:val="0"/>
        <w:strike w:val="0"/>
        <w:dstrike w:val="0"/>
        <w:color w:val="000000"/>
        <w:position w:val="0"/>
        <w:sz w:val="20"/>
        <w:szCs w:val="20"/>
        <w:u w:val="none" w:color="000000"/>
        <w:vertAlign w:val="baseline"/>
      </w:rPr>
    </w:lvl>
    <w:lvl w:ilvl="5">
      <w:start w:val="1"/>
      <w:numFmt w:val="bullet"/>
      <w:lvlText w:val="▪"/>
      <w:lvlJc w:val="left"/>
      <w:pPr>
        <w:ind w:left="3960" w:firstLine="0"/>
      </w:pPr>
      <w:rPr>
        <w:rFonts w:ascii="Segoe UI Symbol" w:hAnsi="Segoe UI Symbol" w:cs="Segoe UI Symbol" w:hint="default"/>
        <w:b w:val="0"/>
        <w:i w:val="0"/>
        <w:strike w:val="0"/>
        <w:dstrike w:val="0"/>
        <w:color w:val="000000"/>
        <w:position w:val="0"/>
        <w:sz w:val="20"/>
        <w:szCs w:val="20"/>
        <w:u w:val="none" w:color="000000"/>
        <w:vertAlign w:val="baseline"/>
      </w:rPr>
    </w:lvl>
    <w:lvl w:ilvl="6">
      <w:start w:val="1"/>
      <w:numFmt w:val="bullet"/>
      <w:lvlText w:val="•"/>
      <w:lvlJc w:val="left"/>
      <w:pPr>
        <w:ind w:left="4680" w:firstLine="0"/>
      </w:pPr>
      <w:rPr>
        <w:rFonts w:ascii="Arial" w:hAnsi="Arial" w:cs="Arial" w:hint="default"/>
        <w:b w:val="0"/>
        <w:i w:val="0"/>
        <w:strike w:val="0"/>
        <w:dstrike w:val="0"/>
        <w:color w:val="000000"/>
        <w:position w:val="0"/>
        <w:sz w:val="20"/>
        <w:szCs w:val="20"/>
        <w:u w:val="none" w:color="000000"/>
        <w:vertAlign w:val="baseline"/>
      </w:rPr>
    </w:lvl>
    <w:lvl w:ilvl="7">
      <w:start w:val="1"/>
      <w:numFmt w:val="bullet"/>
      <w:lvlText w:val="o"/>
      <w:lvlJc w:val="left"/>
      <w:pPr>
        <w:ind w:left="5400" w:firstLine="0"/>
      </w:pPr>
      <w:rPr>
        <w:rFonts w:ascii="Segoe UI Symbol" w:hAnsi="Segoe UI Symbol" w:cs="Segoe UI Symbol" w:hint="default"/>
        <w:b w:val="0"/>
        <w:i w:val="0"/>
        <w:strike w:val="0"/>
        <w:dstrike w:val="0"/>
        <w:color w:val="000000"/>
        <w:position w:val="0"/>
        <w:sz w:val="20"/>
        <w:szCs w:val="20"/>
        <w:u w:val="none" w:color="000000"/>
        <w:vertAlign w:val="baseline"/>
      </w:rPr>
    </w:lvl>
    <w:lvl w:ilvl="8">
      <w:start w:val="1"/>
      <w:numFmt w:val="bullet"/>
      <w:lvlText w:val="▪"/>
      <w:lvlJc w:val="left"/>
      <w:pPr>
        <w:ind w:left="6120" w:firstLine="0"/>
      </w:pPr>
      <w:rPr>
        <w:rFonts w:ascii="Segoe UI Symbol" w:hAnsi="Segoe UI Symbol" w:cs="Segoe UI Symbol" w:hint="default"/>
        <w:b w:val="0"/>
        <w:i w:val="0"/>
        <w:strike w:val="0"/>
        <w:dstrike w:val="0"/>
        <w:color w:val="000000"/>
        <w:position w:val="0"/>
        <w:sz w:val="20"/>
        <w:szCs w:val="20"/>
        <w:u w:val="none" w:color="000000"/>
        <w:vertAlign w:val="baseline"/>
      </w:rPr>
    </w:lvl>
  </w:abstractNum>
  <w:abstractNum w:abstractNumId="36" w15:restartNumberingAfterBreak="0">
    <w:nsid w:val="7A3E5D9D"/>
    <w:multiLevelType w:val="multilevel"/>
    <w:tmpl w:val="2DCE9FC0"/>
    <w:lvl w:ilvl="0">
      <w:start w:val="1"/>
      <w:numFmt w:val="bullet"/>
      <w:lvlText w:val="•"/>
      <w:lvlJc w:val="left"/>
      <w:pPr>
        <w:ind w:left="907" w:firstLine="0"/>
      </w:pPr>
      <w:rPr>
        <w:rFonts w:ascii="Arial" w:hAnsi="Arial" w:cs="Arial" w:hint="default"/>
        <w:b w:val="0"/>
        <w:i w:val="0"/>
        <w:strike w:val="0"/>
        <w:dstrike w:val="0"/>
        <w:color w:val="000000"/>
        <w:position w:val="0"/>
        <w:sz w:val="20"/>
        <w:szCs w:val="20"/>
        <w:u w:val="none" w:color="000000"/>
        <w:vertAlign w:val="baseline"/>
      </w:rPr>
    </w:lvl>
    <w:lvl w:ilvl="1">
      <w:start w:val="1"/>
      <w:numFmt w:val="bullet"/>
      <w:lvlText w:val="o"/>
      <w:lvlJc w:val="left"/>
      <w:pPr>
        <w:ind w:left="1080" w:firstLine="0"/>
      </w:pPr>
      <w:rPr>
        <w:rFonts w:ascii="Segoe UI Symbol" w:hAnsi="Segoe UI Symbol" w:cs="Segoe UI Symbol" w:hint="default"/>
        <w:b w:val="0"/>
        <w:i w:val="0"/>
        <w:strike w:val="0"/>
        <w:dstrike w:val="0"/>
        <w:color w:val="000000"/>
        <w:position w:val="0"/>
        <w:sz w:val="20"/>
        <w:szCs w:val="20"/>
        <w:u w:val="none" w:color="000000"/>
        <w:vertAlign w:val="baseline"/>
      </w:rPr>
    </w:lvl>
    <w:lvl w:ilvl="2">
      <w:start w:val="1"/>
      <w:numFmt w:val="bullet"/>
      <w:lvlText w:val="▪"/>
      <w:lvlJc w:val="left"/>
      <w:pPr>
        <w:ind w:left="1800" w:firstLine="0"/>
      </w:pPr>
      <w:rPr>
        <w:rFonts w:ascii="Segoe UI Symbol" w:hAnsi="Segoe UI Symbol" w:cs="Segoe UI Symbol" w:hint="default"/>
        <w:b w:val="0"/>
        <w:i w:val="0"/>
        <w:strike w:val="0"/>
        <w:dstrike w:val="0"/>
        <w:color w:val="000000"/>
        <w:position w:val="0"/>
        <w:sz w:val="20"/>
        <w:szCs w:val="20"/>
        <w:u w:val="none" w:color="000000"/>
        <w:vertAlign w:val="baseline"/>
      </w:rPr>
    </w:lvl>
    <w:lvl w:ilvl="3">
      <w:start w:val="1"/>
      <w:numFmt w:val="bullet"/>
      <w:lvlText w:val="•"/>
      <w:lvlJc w:val="left"/>
      <w:pPr>
        <w:ind w:left="2520" w:firstLine="0"/>
      </w:pPr>
      <w:rPr>
        <w:rFonts w:ascii="Arial" w:hAnsi="Arial" w:cs="Arial" w:hint="default"/>
        <w:b w:val="0"/>
        <w:i w:val="0"/>
        <w:strike w:val="0"/>
        <w:dstrike w:val="0"/>
        <w:color w:val="000000"/>
        <w:position w:val="0"/>
        <w:sz w:val="20"/>
        <w:szCs w:val="20"/>
        <w:u w:val="none" w:color="000000"/>
        <w:vertAlign w:val="baseline"/>
      </w:rPr>
    </w:lvl>
    <w:lvl w:ilvl="4">
      <w:start w:val="1"/>
      <w:numFmt w:val="bullet"/>
      <w:lvlText w:val="o"/>
      <w:lvlJc w:val="left"/>
      <w:pPr>
        <w:ind w:left="3240" w:firstLine="0"/>
      </w:pPr>
      <w:rPr>
        <w:rFonts w:ascii="Segoe UI Symbol" w:hAnsi="Segoe UI Symbol" w:cs="Segoe UI Symbol" w:hint="default"/>
        <w:b w:val="0"/>
        <w:i w:val="0"/>
        <w:strike w:val="0"/>
        <w:dstrike w:val="0"/>
        <w:color w:val="000000"/>
        <w:position w:val="0"/>
        <w:sz w:val="20"/>
        <w:szCs w:val="20"/>
        <w:u w:val="none" w:color="000000"/>
        <w:vertAlign w:val="baseline"/>
      </w:rPr>
    </w:lvl>
    <w:lvl w:ilvl="5">
      <w:start w:val="1"/>
      <w:numFmt w:val="bullet"/>
      <w:lvlText w:val="▪"/>
      <w:lvlJc w:val="left"/>
      <w:pPr>
        <w:ind w:left="3960" w:firstLine="0"/>
      </w:pPr>
      <w:rPr>
        <w:rFonts w:ascii="Segoe UI Symbol" w:hAnsi="Segoe UI Symbol" w:cs="Segoe UI Symbol" w:hint="default"/>
        <w:b w:val="0"/>
        <w:i w:val="0"/>
        <w:strike w:val="0"/>
        <w:dstrike w:val="0"/>
        <w:color w:val="000000"/>
        <w:position w:val="0"/>
        <w:sz w:val="20"/>
        <w:szCs w:val="20"/>
        <w:u w:val="none" w:color="000000"/>
        <w:vertAlign w:val="baseline"/>
      </w:rPr>
    </w:lvl>
    <w:lvl w:ilvl="6">
      <w:start w:val="1"/>
      <w:numFmt w:val="bullet"/>
      <w:lvlText w:val="•"/>
      <w:lvlJc w:val="left"/>
      <w:pPr>
        <w:ind w:left="4680" w:firstLine="0"/>
      </w:pPr>
      <w:rPr>
        <w:rFonts w:ascii="Arial" w:hAnsi="Arial" w:cs="Arial" w:hint="default"/>
        <w:b w:val="0"/>
        <w:i w:val="0"/>
        <w:strike w:val="0"/>
        <w:dstrike w:val="0"/>
        <w:color w:val="000000"/>
        <w:position w:val="0"/>
        <w:sz w:val="20"/>
        <w:szCs w:val="20"/>
        <w:u w:val="none" w:color="000000"/>
        <w:vertAlign w:val="baseline"/>
      </w:rPr>
    </w:lvl>
    <w:lvl w:ilvl="7">
      <w:start w:val="1"/>
      <w:numFmt w:val="bullet"/>
      <w:lvlText w:val="o"/>
      <w:lvlJc w:val="left"/>
      <w:pPr>
        <w:ind w:left="5400" w:firstLine="0"/>
      </w:pPr>
      <w:rPr>
        <w:rFonts w:ascii="Segoe UI Symbol" w:hAnsi="Segoe UI Symbol" w:cs="Segoe UI Symbol" w:hint="default"/>
        <w:b w:val="0"/>
        <w:i w:val="0"/>
        <w:strike w:val="0"/>
        <w:dstrike w:val="0"/>
        <w:color w:val="000000"/>
        <w:position w:val="0"/>
        <w:sz w:val="20"/>
        <w:szCs w:val="20"/>
        <w:u w:val="none" w:color="000000"/>
        <w:vertAlign w:val="baseline"/>
      </w:rPr>
    </w:lvl>
    <w:lvl w:ilvl="8">
      <w:start w:val="1"/>
      <w:numFmt w:val="bullet"/>
      <w:lvlText w:val="▪"/>
      <w:lvlJc w:val="left"/>
      <w:pPr>
        <w:ind w:left="6120" w:firstLine="0"/>
      </w:pPr>
      <w:rPr>
        <w:rFonts w:ascii="Segoe UI Symbol" w:hAnsi="Segoe UI Symbol" w:cs="Segoe UI Symbol" w:hint="default"/>
        <w:b w:val="0"/>
        <w:i w:val="0"/>
        <w:strike w:val="0"/>
        <w:dstrike w:val="0"/>
        <w:color w:val="000000"/>
        <w:position w:val="0"/>
        <w:sz w:val="20"/>
        <w:szCs w:val="20"/>
        <w:u w:val="none" w:color="000000"/>
        <w:vertAlign w:val="baseline"/>
      </w:rPr>
    </w:lvl>
  </w:abstractNum>
  <w:abstractNum w:abstractNumId="37" w15:restartNumberingAfterBreak="0">
    <w:nsid w:val="7E571628"/>
    <w:multiLevelType w:val="multilevel"/>
    <w:tmpl w:val="80CA6284"/>
    <w:lvl w:ilvl="0">
      <w:start w:val="2"/>
      <w:numFmt w:val="lowerLetter"/>
      <w:lvlText w:val="%1)"/>
      <w:lvlJc w:val="left"/>
      <w:pPr>
        <w:ind w:left="573" w:firstLine="0"/>
      </w:pPr>
      <w:rPr>
        <w:rFonts w:eastAsia="Arial" w:cs="Arial"/>
        <w:b w:val="0"/>
        <w:i/>
        <w:iCs/>
        <w:strike w:val="0"/>
        <w:dstrike w:val="0"/>
        <w:color w:val="000000"/>
        <w:position w:val="0"/>
        <w:sz w:val="20"/>
        <w:szCs w:val="20"/>
        <w:u w:val="none" w:color="000000"/>
        <w:vertAlign w:val="baseline"/>
      </w:rPr>
    </w:lvl>
    <w:lvl w:ilvl="1">
      <w:start w:val="1"/>
      <w:numFmt w:val="lowerLetter"/>
      <w:lvlText w:val="%2"/>
      <w:lvlJc w:val="left"/>
      <w:pPr>
        <w:ind w:left="1080" w:firstLine="0"/>
      </w:pPr>
      <w:rPr>
        <w:rFonts w:eastAsia="Arial" w:cs="Arial"/>
        <w:b w:val="0"/>
        <w:i/>
        <w:iCs/>
        <w:strike w:val="0"/>
        <w:dstrike w:val="0"/>
        <w:color w:val="000000"/>
        <w:position w:val="0"/>
        <w:sz w:val="20"/>
        <w:szCs w:val="20"/>
        <w:u w:val="none" w:color="000000"/>
        <w:vertAlign w:val="baseline"/>
      </w:rPr>
    </w:lvl>
    <w:lvl w:ilvl="2">
      <w:start w:val="1"/>
      <w:numFmt w:val="lowerRoman"/>
      <w:lvlText w:val="%3"/>
      <w:lvlJc w:val="left"/>
      <w:pPr>
        <w:ind w:left="1800" w:firstLine="0"/>
      </w:pPr>
      <w:rPr>
        <w:rFonts w:eastAsia="Arial" w:cs="Arial"/>
        <w:b w:val="0"/>
        <w:i/>
        <w:iCs/>
        <w:strike w:val="0"/>
        <w:dstrike w:val="0"/>
        <w:color w:val="000000"/>
        <w:position w:val="0"/>
        <w:sz w:val="20"/>
        <w:szCs w:val="20"/>
        <w:u w:val="none" w:color="000000"/>
        <w:vertAlign w:val="baseline"/>
      </w:rPr>
    </w:lvl>
    <w:lvl w:ilvl="3">
      <w:start w:val="1"/>
      <w:numFmt w:val="decimal"/>
      <w:lvlText w:val="%4"/>
      <w:lvlJc w:val="left"/>
      <w:pPr>
        <w:ind w:left="2520" w:firstLine="0"/>
      </w:pPr>
      <w:rPr>
        <w:rFonts w:eastAsia="Arial" w:cs="Arial"/>
        <w:b w:val="0"/>
        <w:i/>
        <w:iCs/>
        <w:strike w:val="0"/>
        <w:dstrike w:val="0"/>
        <w:color w:val="000000"/>
        <w:position w:val="0"/>
        <w:sz w:val="20"/>
        <w:szCs w:val="20"/>
        <w:u w:val="none" w:color="000000"/>
        <w:vertAlign w:val="baseline"/>
      </w:rPr>
    </w:lvl>
    <w:lvl w:ilvl="4">
      <w:start w:val="1"/>
      <w:numFmt w:val="lowerLetter"/>
      <w:lvlText w:val="%5"/>
      <w:lvlJc w:val="left"/>
      <w:pPr>
        <w:ind w:left="3240" w:firstLine="0"/>
      </w:pPr>
      <w:rPr>
        <w:rFonts w:eastAsia="Arial" w:cs="Arial"/>
        <w:b w:val="0"/>
        <w:i/>
        <w:iCs/>
        <w:strike w:val="0"/>
        <w:dstrike w:val="0"/>
        <w:color w:val="000000"/>
        <w:position w:val="0"/>
        <w:sz w:val="20"/>
        <w:szCs w:val="20"/>
        <w:u w:val="none" w:color="000000"/>
        <w:vertAlign w:val="baseline"/>
      </w:rPr>
    </w:lvl>
    <w:lvl w:ilvl="5">
      <w:start w:val="1"/>
      <w:numFmt w:val="lowerRoman"/>
      <w:lvlText w:val="%6"/>
      <w:lvlJc w:val="left"/>
      <w:pPr>
        <w:ind w:left="3960" w:firstLine="0"/>
      </w:pPr>
      <w:rPr>
        <w:rFonts w:eastAsia="Arial" w:cs="Arial"/>
        <w:b w:val="0"/>
        <w:i/>
        <w:iCs/>
        <w:strike w:val="0"/>
        <w:dstrike w:val="0"/>
        <w:color w:val="000000"/>
        <w:position w:val="0"/>
        <w:sz w:val="20"/>
        <w:szCs w:val="20"/>
        <w:u w:val="none" w:color="000000"/>
        <w:vertAlign w:val="baseline"/>
      </w:rPr>
    </w:lvl>
    <w:lvl w:ilvl="6">
      <w:start w:val="1"/>
      <w:numFmt w:val="decimal"/>
      <w:lvlText w:val="%7"/>
      <w:lvlJc w:val="left"/>
      <w:pPr>
        <w:ind w:left="4680" w:firstLine="0"/>
      </w:pPr>
      <w:rPr>
        <w:rFonts w:eastAsia="Arial" w:cs="Arial"/>
        <w:b w:val="0"/>
        <w:i/>
        <w:iCs/>
        <w:strike w:val="0"/>
        <w:dstrike w:val="0"/>
        <w:color w:val="000000"/>
        <w:position w:val="0"/>
        <w:sz w:val="20"/>
        <w:szCs w:val="20"/>
        <w:u w:val="none" w:color="000000"/>
        <w:vertAlign w:val="baseline"/>
      </w:rPr>
    </w:lvl>
    <w:lvl w:ilvl="7">
      <w:start w:val="1"/>
      <w:numFmt w:val="lowerLetter"/>
      <w:lvlText w:val="%8"/>
      <w:lvlJc w:val="left"/>
      <w:pPr>
        <w:ind w:left="5400" w:firstLine="0"/>
      </w:pPr>
      <w:rPr>
        <w:rFonts w:eastAsia="Arial" w:cs="Arial"/>
        <w:b w:val="0"/>
        <w:i/>
        <w:iCs/>
        <w:strike w:val="0"/>
        <w:dstrike w:val="0"/>
        <w:color w:val="000000"/>
        <w:position w:val="0"/>
        <w:sz w:val="20"/>
        <w:szCs w:val="20"/>
        <w:u w:val="none" w:color="000000"/>
        <w:vertAlign w:val="baseline"/>
      </w:rPr>
    </w:lvl>
    <w:lvl w:ilvl="8">
      <w:start w:val="1"/>
      <w:numFmt w:val="lowerRoman"/>
      <w:lvlText w:val="%9"/>
      <w:lvlJc w:val="left"/>
      <w:pPr>
        <w:ind w:left="6120" w:firstLine="0"/>
      </w:pPr>
      <w:rPr>
        <w:rFonts w:eastAsia="Arial" w:cs="Arial"/>
        <w:b w:val="0"/>
        <w:i/>
        <w:iCs/>
        <w:strike w:val="0"/>
        <w:dstrike w:val="0"/>
        <w:color w:val="000000"/>
        <w:position w:val="0"/>
        <w:sz w:val="20"/>
        <w:szCs w:val="20"/>
        <w:u w:val="none" w:color="000000"/>
        <w:vertAlign w:val="baseline"/>
      </w:rPr>
    </w:lvl>
  </w:abstractNum>
  <w:num w:numId="1">
    <w:abstractNumId w:val="13"/>
  </w:num>
  <w:num w:numId="2">
    <w:abstractNumId w:val="21"/>
  </w:num>
  <w:num w:numId="3">
    <w:abstractNumId w:val="12"/>
  </w:num>
  <w:num w:numId="4">
    <w:abstractNumId w:val="34"/>
  </w:num>
  <w:num w:numId="5">
    <w:abstractNumId w:val="8"/>
  </w:num>
  <w:num w:numId="6">
    <w:abstractNumId w:val="36"/>
  </w:num>
  <w:num w:numId="7">
    <w:abstractNumId w:val="4"/>
  </w:num>
  <w:num w:numId="8">
    <w:abstractNumId w:val="18"/>
  </w:num>
  <w:num w:numId="9">
    <w:abstractNumId w:val="6"/>
  </w:num>
  <w:num w:numId="10">
    <w:abstractNumId w:val="7"/>
  </w:num>
  <w:num w:numId="11">
    <w:abstractNumId w:val="0"/>
  </w:num>
  <w:num w:numId="12">
    <w:abstractNumId w:val="30"/>
  </w:num>
  <w:num w:numId="13">
    <w:abstractNumId w:val="20"/>
  </w:num>
  <w:num w:numId="14">
    <w:abstractNumId w:val="37"/>
  </w:num>
  <w:num w:numId="15">
    <w:abstractNumId w:val="28"/>
  </w:num>
  <w:num w:numId="16">
    <w:abstractNumId w:val="27"/>
  </w:num>
  <w:num w:numId="17">
    <w:abstractNumId w:val="26"/>
  </w:num>
  <w:num w:numId="18">
    <w:abstractNumId w:val="25"/>
  </w:num>
  <w:num w:numId="19">
    <w:abstractNumId w:val="1"/>
  </w:num>
  <w:num w:numId="20">
    <w:abstractNumId w:val="35"/>
  </w:num>
  <w:num w:numId="21">
    <w:abstractNumId w:val="5"/>
  </w:num>
  <w:num w:numId="22">
    <w:abstractNumId w:val="17"/>
  </w:num>
  <w:num w:numId="23">
    <w:abstractNumId w:val="2"/>
  </w:num>
  <w:num w:numId="24">
    <w:abstractNumId w:val="14"/>
  </w:num>
  <w:num w:numId="25">
    <w:abstractNumId w:val="10"/>
  </w:num>
  <w:num w:numId="26">
    <w:abstractNumId w:val="32"/>
  </w:num>
  <w:num w:numId="27">
    <w:abstractNumId w:val="23"/>
  </w:num>
  <w:num w:numId="28">
    <w:abstractNumId w:val="31"/>
  </w:num>
  <w:num w:numId="29">
    <w:abstractNumId w:val="24"/>
  </w:num>
  <w:num w:numId="30">
    <w:abstractNumId w:val="19"/>
  </w:num>
  <w:num w:numId="31">
    <w:abstractNumId w:val="22"/>
  </w:num>
  <w:num w:numId="32">
    <w:abstractNumId w:val="29"/>
  </w:num>
  <w:num w:numId="33">
    <w:abstractNumId w:val="15"/>
  </w:num>
  <w:num w:numId="34">
    <w:abstractNumId w:val="11"/>
  </w:num>
  <w:num w:numId="35">
    <w:abstractNumId w:val="9"/>
  </w:num>
  <w:num w:numId="36">
    <w:abstractNumId w:val="16"/>
  </w:num>
  <w:num w:numId="37">
    <w:abstractNumId w:val="3"/>
  </w:num>
  <w:num w:numId="38">
    <w:abstractNumId w:val="3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245"/>
    <w:rsid w:val="0000503E"/>
    <w:rsid w:val="00005FB9"/>
    <w:rsid w:val="000060B3"/>
    <w:rsid w:val="00010C4F"/>
    <w:rsid w:val="0002547E"/>
    <w:rsid w:val="000262B1"/>
    <w:rsid w:val="00026A39"/>
    <w:rsid w:val="000311F3"/>
    <w:rsid w:val="00035C03"/>
    <w:rsid w:val="00035D76"/>
    <w:rsid w:val="0003640B"/>
    <w:rsid w:val="0003657C"/>
    <w:rsid w:val="000366D1"/>
    <w:rsid w:val="000419DA"/>
    <w:rsid w:val="00051AEE"/>
    <w:rsid w:val="00063584"/>
    <w:rsid w:val="0006778F"/>
    <w:rsid w:val="000808CF"/>
    <w:rsid w:val="00090278"/>
    <w:rsid w:val="00097108"/>
    <w:rsid w:val="000976F5"/>
    <w:rsid w:val="00097E11"/>
    <w:rsid w:val="00097FCF"/>
    <w:rsid w:val="000A1B30"/>
    <w:rsid w:val="000A30D6"/>
    <w:rsid w:val="000B0A5A"/>
    <w:rsid w:val="000B74AE"/>
    <w:rsid w:val="000C2476"/>
    <w:rsid w:val="000D0141"/>
    <w:rsid w:val="000D3941"/>
    <w:rsid w:val="000D72C3"/>
    <w:rsid w:val="000E3DBA"/>
    <w:rsid w:val="000F4819"/>
    <w:rsid w:val="00106198"/>
    <w:rsid w:val="00112661"/>
    <w:rsid w:val="001129B3"/>
    <w:rsid w:val="00114ECB"/>
    <w:rsid w:val="001157DC"/>
    <w:rsid w:val="001169B7"/>
    <w:rsid w:val="001175DB"/>
    <w:rsid w:val="00117C8F"/>
    <w:rsid w:val="001251F3"/>
    <w:rsid w:val="0012748C"/>
    <w:rsid w:val="001307AE"/>
    <w:rsid w:val="0013113B"/>
    <w:rsid w:val="00131D7D"/>
    <w:rsid w:val="00134B54"/>
    <w:rsid w:val="001379DF"/>
    <w:rsid w:val="00141D3D"/>
    <w:rsid w:val="00152985"/>
    <w:rsid w:val="0016009F"/>
    <w:rsid w:val="0016435B"/>
    <w:rsid w:val="001769C6"/>
    <w:rsid w:val="00182E45"/>
    <w:rsid w:val="00183358"/>
    <w:rsid w:val="00190F1D"/>
    <w:rsid w:val="00191271"/>
    <w:rsid w:val="00196F18"/>
    <w:rsid w:val="001A1739"/>
    <w:rsid w:val="001A2D8E"/>
    <w:rsid w:val="001A3356"/>
    <w:rsid w:val="001B3937"/>
    <w:rsid w:val="001B7FDD"/>
    <w:rsid w:val="001C08EE"/>
    <w:rsid w:val="001C1837"/>
    <w:rsid w:val="001C1A56"/>
    <w:rsid w:val="001C3206"/>
    <w:rsid w:val="001C50D2"/>
    <w:rsid w:val="001C7D0B"/>
    <w:rsid w:val="001D0974"/>
    <w:rsid w:val="001D0EB1"/>
    <w:rsid w:val="001D3284"/>
    <w:rsid w:val="001D3CBA"/>
    <w:rsid w:val="001D5A1B"/>
    <w:rsid w:val="001E1CC5"/>
    <w:rsid w:val="001E7CF1"/>
    <w:rsid w:val="001F57B3"/>
    <w:rsid w:val="0020364E"/>
    <w:rsid w:val="002132DB"/>
    <w:rsid w:val="002148CF"/>
    <w:rsid w:val="002150E2"/>
    <w:rsid w:val="00221DE6"/>
    <w:rsid w:val="0022485C"/>
    <w:rsid w:val="002251CD"/>
    <w:rsid w:val="002302CD"/>
    <w:rsid w:val="00232837"/>
    <w:rsid w:val="0023302C"/>
    <w:rsid w:val="0024340F"/>
    <w:rsid w:val="0024493C"/>
    <w:rsid w:val="00244FC0"/>
    <w:rsid w:val="0024638E"/>
    <w:rsid w:val="00250C58"/>
    <w:rsid w:val="00256EB5"/>
    <w:rsid w:val="00260E68"/>
    <w:rsid w:val="00274008"/>
    <w:rsid w:val="002835F6"/>
    <w:rsid w:val="00285318"/>
    <w:rsid w:val="0029070B"/>
    <w:rsid w:val="00293FCF"/>
    <w:rsid w:val="002A22BB"/>
    <w:rsid w:val="002A4954"/>
    <w:rsid w:val="002B0BF1"/>
    <w:rsid w:val="002B1A5E"/>
    <w:rsid w:val="002B4FB5"/>
    <w:rsid w:val="002C257D"/>
    <w:rsid w:val="002C6F6B"/>
    <w:rsid w:val="002D2800"/>
    <w:rsid w:val="002D545C"/>
    <w:rsid w:val="002E7C6F"/>
    <w:rsid w:val="002F0A11"/>
    <w:rsid w:val="002F1836"/>
    <w:rsid w:val="002F2490"/>
    <w:rsid w:val="002F613C"/>
    <w:rsid w:val="00306DC1"/>
    <w:rsid w:val="00307D30"/>
    <w:rsid w:val="00307D5C"/>
    <w:rsid w:val="00315EE0"/>
    <w:rsid w:val="00316F2C"/>
    <w:rsid w:val="003216A2"/>
    <w:rsid w:val="003230B0"/>
    <w:rsid w:val="00325232"/>
    <w:rsid w:val="00327610"/>
    <w:rsid w:val="003424AA"/>
    <w:rsid w:val="00350F57"/>
    <w:rsid w:val="00354210"/>
    <w:rsid w:val="0035593E"/>
    <w:rsid w:val="003606D6"/>
    <w:rsid w:val="00363C20"/>
    <w:rsid w:val="00380D15"/>
    <w:rsid w:val="00386575"/>
    <w:rsid w:val="00387249"/>
    <w:rsid w:val="0038760C"/>
    <w:rsid w:val="00391559"/>
    <w:rsid w:val="003930EE"/>
    <w:rsid w:val="003A26D2"/>
    <w:rsid w:val="003A6865"/>
    <w:rsid w:val="003A77FC"/>
    <w:rsid w:val="003B6269"/>
    <w:rsid w:val="003B68F5"/>
    <w:rsid w:val="003B6FBD"/>
    <w:rsid w:val="003C0030"/>
    <w:rsid w:val="003C09AA"/>
    <w:rsid w:val="003C27B3"/>
    <w:rsid w:val="003D22D2"/>
    <w:rsid w:val="003D3245"/>
    <w:rsid w:val="003D6FB5"/>
    <w:rsid w:val="003D760F"/>
    <w:rsid w:val="003E11C5"/>
    <w:rsid w:val="003E1B93"/>
    <w:rsid w:val="003E6F57"/>
    <w:rsid w:val="003F0146"/>
    <w:rsid w:val="003F6FAF"/>
    <w:rsid w:val="00400202"/>
    <w:rsid w:val="00405D7F"/>
    <w:rsid w:val="00407696"/>
    <w:rsid w:val="00407933"/>
    <w:rsid w:val="00417E5E"/>
    <w:rsid w:val="0042356E"/>
    <w:rsid w:val="00424C6E"/>
    <w:rsid w:val="0042738C"/>
    <w:rsid w:val="0043043C"/>
    <w:rsid w:val="004346BE"/>
    <w:rsid w:val="00437152"/>
    <w:rsid w:val="004512F0"/>
    <w:rsid w:val="00453F60"/>
    <w:rsid w:val="0046065D"/>
    <w:rsid w:val="00466956"/>
    <w:rsid w:val="00470226"/>
    <w:rsid w:val="0047346E"/>
    <w:rsid w:val="00474739"/>
    <w:rsid w:val="0047640A"/>
    <w:rsid w:val="00484506"/>
    <w:rsid w:val="00486ED6"/>
    <w:rsid w:val="00492040"/>
    <w:rsid w:val="00492429"/>
    <w:rsid w:val="00496AFE"/>
    <w:rsid w:val="004A186C"/>
    <w:rsid w:val="004A1D4B"/>
    <w:rsid w:val="004A46AD"/>
    <w:rsid w:val="004B131E"/>
    <w:rsid w:val="004B460A"/>
    <w:rsid w:val="004B799C"/>
    <w:rsid w:val="004C1112"/>
    <w:rsid w:val="004C1302"/>
    <w:rsid w:val="004C31D1"/>
    <w:rsid w:val="004D1D34"/>
    <w:rsid w:val="004D1FB8"/>
    <w:rsid w:val="004D2A39"/>
    <w:rsid w:val="004E00B3"/>
    <w:rsid w:val="004E08E4"/>
    <w:rsid w:val="004E5B00"/>
    <w:rsid w:val="004E5F3B"/>
    <w:rsid w:val="004E69C3"/>
    <w:rsid w:val="004E7C43"/>
    <w:rsid w:val="004F1245"/>
    <w:rsid w:val="004F38B0"/>
    <w:rsid w:val="005014F3"/>
    <w:rsid w:val="00514EEF"/>
    <w:rsid w:val="00516F56"/>
    <w:rsid w:val="00521DC2"/>
    <w:rsid w:val="00527AE8"/>
    <w:rsid w:val="00531CB8"/>
    <w:rsid w:val="00534521"/>
    <w:rsid w:val="00540916"/>
    <w:rsid w:val="00543591"/>
    <w:rsid w:val="00543E5F"/>
    <w:rsid w:val="00554B3F"/>
    <w:rsid w:val="005550E2"/>
    <w:rsid w:val="005566CD"/>
    <w:rsid w:val="00557D2F"/>
    <w:rsid w:val="005605D3"/>
    <w:rsid w:val="00562044"/>
    <w:rsid w:val="00563528"/>
    <w:rsid w:val="00567385"/>
    <w:rsid w:val="00571D52"/>
    <w:rsid w:val="0057244F"/>
    <w:rsid w:val="00572456"/>
    <w:rsid w:val="00573A6E"/>
    <w:rsid w:val="005766E0"/>
    <w:rsid w:val="00581759"/>
    <w:rsid w:val="0058288D"/>
    <w:rsid w:val="00585E6E"/>
    <w:rsid w:val="00586A0A"/>
    <w:rsid w:val="005912BB"/>
    <w:rsid w:val="00592AC6"/>
    <w:rsid w:val="005932E1"/>
    <w:rsid w:val="005960D3"/>
    <w:rsid w:val="00597E01"/>
    <w:rsid w:val="005A17C6"/>
    <w:rsid w:val="005A2A28"/>
    <w:rsid w:val="005B22BD"/>
    <w:rsid w:val="005D3C59"/>
    <w:rsid w:val="005D6ACD"/>
    <w:rsid w:val="005E0056"/>
    <w:rsid w:val="005E4845"/>
    <w:rsid w:val="005F5911"/>
    <w:rsid w:val="005F7BA8"/>
    <w:rsid w:val="00606B0B"/>
    <w:rsid w:val="0061475F"/>
    <w:rsid w:val="00622119"/>
    <w:rsid w:val="0062248A"/>
    <w:rsid w:val="00622925"/>
    <w:rsid w:val="00622F80"/>
    <w:rsid w:val="0063528D"/>
    <w:rsid w:val="00642312"/>
    <w:rsid w:val="006427A4"/>
    <w:rsid w:val="00645804"/>
    <w:rsid w:val="006465AA"/>
    <w:rsid w:val="00653E12"/>
    <w:rsid w:val="0065408B"/>
    <w:rsid w:val="006608A6"/>
    <w:rsid w:val="006637EA"/>
    <w:rsid w:val="00663C00"/>
    <w:rsid w:val="00664D56"/>
    <w:rsid w:val="00664FFA"/>
    <w:rsid w:val="006658F7"/>
    <w:rsid w:val="00665A41"/>
    <w:rsid w:val="0067453D"/>
    <w:rsid w:val="00674D49"/>
    <w:rsid w:val="006770D2"/>
    <w:rsid w:val="00690B82"/>
    <w:rsid w:val="00693109"/>
    <w:rsid w:val="006953CB"/>
    <w:rsid w:val="006A37C1"/>
    <w:rsid w:val="006A64C9"/>
    <w:rsid w:val="006B4D44"/>
    <w:rsid w:val="006B540F"/>
    <w:rsid w:val="006C3E08"/>
    <w:rsid w:val="006C5590"/>
    <w:rsid w:val="006C7DBC"/>
    <w:rsid w:val="006D1D90"/>
    <w:rsid w:val="006D2CAA"/>
    <w:rsid w:val="006E0378"/>
    <w:rsid w:val="006E1351"/>
    <w:rsid w:val="006E486A"/>
    <w:rsid w:val="006E6EF5"/>
    <w:rsid w:val="006F6701"/>
    <w:rsid w:val="00700723"/>
    <w:rsid w:val="007020E0"/>
    <w:rsid w:val="00702A8C"/>
    <w:rsid w:val="00714058"/>
    <w:rsid w:val="00714865"/>
    <w:rsid w:val="00715D24"/>
    <w:rsid w:val="00720B4C"/>
    <w:rsid w:val="0073315F"/>
    <w:rsid w:val="00733DD1"/>
    <w:rsid w:val="007452A7"/>
    <w:rsid w:val="00747D10"/>
    <w:rsid w:val="00747EB9"/>
    <w:rsid w:val="00750601"/>
    <w:rsid w:val="00751FEC"/>
    <w:rsid w:val="007611C5"/>
    <w:rsid w:val="00762E40"/>
    <w:rsid w:val="00762FB1"/>
    <w:rsid w:val="00764408"/>
    <w:rsid w:val="00770C6D"/>
    <w:rsid w:val="00790EFD"/>
    <w:rsid w:val="00790F3E"/>
    <w:rsid w:val="00797824"/>
    <w:rsid w:val="007A0D04"/>
    <w:rsid w:val="007A5E47"/>
    <w:rsid w:val="007A671D"/>
    <w:rsid w:val="007B6B8B"/>
    <w:rsid w:val="007B7445"/>
    <w:rsid w:val="007C57B0"/>
    <w:rsid w:val="007D03EA"/>
    <w:rsid w:val="007D69B2"/>
    <w:rsid w:val="007E1C69"/>
    <w:rsid w:val="007E3272"/>
    <w:rsid w:val="007E448B"/>
    <w:rsid w:val="007F1E5A"/>
    <w:rsid w:val="007F67FB"/>
    <w:rsid w:val="00800567"/>
    <w:rsid w:val="00803770"/>
    <w:rsid w:val="008317C3"/>
    <w:rsid w:val="00833C58"/>
    <w:rsid w:val="00836E79"/>
    <w:rsid w:val="00841072"/>
    <w:rsid w:val="00852F7D"/>
    <w:rsid w:val="008568B1"/>
    <w:rsid w:val="008569C6"/>
    <w:rsid w:val="0086193E"/>
    <w:rsid w:val="00871573"/>
    <w:rsid w:val="00873EF5"/>
    <w:rsid w:val="008773D8"/>
    <w:rsid w:val="0088128E"/>
    <w:rsid w:val="00882292"/>
    <w:rsid w:val="0088595C"/>
    <w:rsid w:val="008870E8"/>
    <w:rsid w:val="00887FC8"/>
    <w:rsid w:val="00892855"/>
    <w:rsid w:val="0089331A"/>
    <w:rsid w:val="008A0325"/>
    <w:rsid w:val="008A5E67"/>
    <w:rsid w:val="008C44DD"/>
    <w:rsid w:val="008D4307"/>
    <w:rsid w:val="008D6366"/>
    <w:rsid w:val="008D7FC4"/>
    <w:rsid w:val="008E2EED"/>
    <w:rsid w:val="008F355A"/>
    <w:rsid w:val="009016DB"/>
    <w:rsid w:val="009055F8"/>
    <w:rsid w:val="00906A95"/>
    <w:rsid w:val="00911CF7"/>
    <w:rsid w:val="00925237"/>
    <w:rsid w:val="00930B9D"/>
    <w:rsid w:val="00937686"/>
    <w:rsid w:val="0094194B"/>
    <w:rsid w:val="00950959"/>
    <w:rsid w:val="00953D05"/>
    <w:rsid w:val="0095653B"/>
    <w:rsid w:val="0096599E"/>
    <w:rsid w:val="00966000"/>
    <w:rsid w:val="00966FBB"/>
    <w:rsid w:val="0097331D"/>
    <w:rsid w:val="00977C39"/>
    <w:rsid w:val="00977C5F"/>
    <w:rsid w:val="009834B9"/>
    <w:rsid w:val="00984741"/>
    <w:rsid w:val="009851B5"/>
    <w:rsid w:val="009858B0"/>
    <w:rsid w:val="00990AF8"/>
    <w:rsid w:val="00991D3C"/>
    <w:rsid w:val="00997E89"/>
    <w:rsid w:val="009A0972"/>
    <w:rsid w:val="009B14B9"/>
    <w:rsid w:val="009B6B20"/>
    <w:rsid w:val="009C014C"/>
    <w:rsid w:val="009C0BA2"/>
    <w:rsid w:val="009C1783"/>
    <w:rsid w:val="009C432D"/>
    <w:rsid w:val="009C50F5"/>
    <w:rsid w:val="009C77EC"/>
    <w:rsid w:val="009D01E2"/>
    <w:rsid w:val="009D43D3"/>
    <w:rsid w:val="009E626E"/>
    <w:rsid w:val="009F00F8"/>
    <w:rsid w:val="00A01290"/>
    <w:rsid w:val="00A10C3D"/>
    <w:rsid w:val="00A11E56"/>
    <w:rsid w:val="00A129EC"/>
    <w:rsid w:val="00A13FFE"/>
    <w:rsid w:val="00A261E0"/>
    <w:rsid w:val="00A340B5"/>
    <w:rsid w:val="00A3795D"/>
    <w:rsid w:val="00A47952"/>
    <w:rsid w:val="00A541AF"/>
    <w:rsid w:val="00A56CE6"/>
    <w:rsid w:val="00A56EE7"/>
    <w:rsid w:val="00A56FF6"/>
    <w:rsid w:val="00A578CD"/>
    <w:rsid w:val="00A62920"/>
    <w:rsid w:val="00A67E4C"/>
    <w:rsid w:val="00A76145"/>
    <w:rsid w:val="00A84AF6"/>
    <w:rsid w:val="00A87228"/>
    <w:rsid w:val="00A947EA"/>
    <w:rsid w:val="00A94D5A"/>
    <w:rsid w:val="00A9673B"/>
    <w:rsid w:val="00AA7594"/>
    <w:rsid w:val="00AC27FA"/>
    <w:rsid w:val="00AD20D1"/>
    <w:rsid w:val="00AD320B"/>
    <w:rsid w:val="00AD56DF"/>
    <w:rsid w:val="00AE668D"/>
    <w:rsid w:val="00AE75C3"/>
    <w:rsid w:val="00AF3702"/>
    <w:rsid w:val="00AF6565"/>
    <w:rsid w:val="00B033C0"/>
    <w:rsid w:val="00B04106"/>
    <w:rsid w:val="00B12633"/>
    <w:rsid w:val="00B13A3E"/>
    <w:rsid w:val="00B15FC4"/>
    <w:rsid w:val="00B16C34"/>
    <w:rsid w:val="00B20678"/>
    <w:rsid w:val="00B212B9"/>
    <w:rsid w:val="00B229D8"/>
    <w:rsid w:val="00B46160"/>
    <w:rsid w:val="00B57730"/>
    <w:rsid w:val="00B60340"/>
    <w:rsid w:val="00B624BC"/>
    <w:rsid w:val="00B6393A"/>
    <w:rsid w:val="00B64411"/>
    <w:rsid w:val="00B65D34"/>
    <w:rsid w:val="00B7267E"/>
    <w:rsid w:val="00B76CEB"/>
    <w:rsid w:val="00B77417"/>
    <w:rsid w:val="00B815C3"/>
    <w:rsid w:val="00B85656"/>
    <w:rsid w:val="00B86C91"/>
    <w:rsid w:val="00B9073C"/>
    <w:rsid w:val="00B93DF7"/>
    <w:rsid w:val="00BA7422"/>
    <w:rsid w:val="00BB1B31"/>
    <w:rsid w:val="00BB6A3B"/>
    <w:rsid w:val="00BC279F"/>
    <w:rsid w:val="00BC429E"/>
    <w:rsid w:val="00BC618F"/>
    <w:rsid w:val="00BD0500"/>
    <w:rsid w:val="00BD46E2"/>
    <w:rsid w:val="00BD4ADB"/>
    <w:rsid w:val="00BE61C5"/>
    <w:rsid w:val="00BF0099"/>
    <w:rsid w:val="00BF3ABE"/>
    <w:rsid w:val="00BF6BBD"/>
    <w:rsid w:val="00C00911"/>
    <w:rsid w:val="00C03959"/>
    <w:rsid w:val="00C0433E"/>
    <w:rsid w:val="00C05CF4"/>
    <w:rsid w:val="00C07CE4"/>
    <w:rsid w:val="00C1149E"/>
    <w:rsid w:val="00C144EA"/>
    <w:rsid w:val="00C16BA7"/>
    <w:rsid w:val="00C17944"/>
    <w:rsid w:val="00C2171D"/>
    <w:rsid w:val="00C21F38"/>
    <w:rsid w:val="00C27200"/>
    <w:rsid w:val="00C308F5"/>
    <w:rsid w:val="00C36B05"/>
    <w:rsid w:val="00C36B3B"/>
    <w:rsid w:val="00C42219"/>
    <w:rsid w:val="00C442D3"/>
    <w:rsid w:val="00C45576"/>
    <w:rsid w:val="00C460EC"/>
    <w:rsid w:val="00C46AFB"/>
    <w:rsid w:val="00C55FA6"/>
    <w:rsid w:val="00C56E53"/>
    <w:rsid w:val="00C61049"/>
    <w:rsid w:val="00C61789"/>
    <w:rsid w:val="00C7510B"/>
    <w:rsid w:val="00C77AD6"/>
    <w:rsid w:val="00C832D4"/>
    <w:rsid w:val="00C83A0D"/>
    <w:rsid w:val="00C863DE"/>
    <w:rsid w:val="00C9166C"/>
    <w:rsid w:val="00C93E29"/>
    <w:rsid w:val="00C95C5C"/>
    <w:rsid w:val="00CA26BA"/>
    <w:rsid w:val="00CA3247"/>
    <w:rsid w:val="00CA56E8"/>
    <w:rsid w:val="00CA6806"/>
    <w:rsid w:val="00CB125C"/>
    <w:rsid w:val="00CB30B9"/>
    <w:rsid w:val="00CB5231"/>
    <w:rsid w:val="00CB7FA6"/>
    <w:rsid w:val="00CC3C19"/>
    <w:rsid w:val="00CD0D01"/>
    <w:rsid w:val="00CD20D0"/>
    <w:rsid w:val="00CD6691"/>
    <w:rsid w:val="00CE4FE9"/>
    <w:rsid w:val="00CE6FD6"/>
    <w:rsid w:val="00CF04C8"/>
    <w:rsid w:val="00CF55D6"/>
    <w:rsid w:val="00D032A6"/>
    <w:rsid w:val="00D06392"/>
    <w:rsid w:val="00D132B1"/>
    <w:rsid w:val="00D17423"/>
    <w:rsid w:val="00D17A05"/>
    <w:rsid w:val="00D3012E"/>
    <w:rsid w:val="00D31CC7"/>
    <w:rsid w:val="00D32BA4"/>
    <w:rsid w:val="00D4086A"/>
    <w:rsid w:val="00D42191"/>
    <w:rsid w:val="00D42BCB"/>
    <w:rsid w:val="00D50E34"/>
    <w:rsid w:val="00D51A4A"/>
    <w:rsid w:val="00D55F32"/>
    <w:rsid w:val="00D62BC7"/>
    <w:rsid w:val="00D644E6"/>
    <w:rsid w:val="00D662D9"/>
    <w:rsid w:val="00D66AE6"/>
    <w:rsid w:val="00D720CF"/>
    <w:rsid w:val="00D72FFF"/>
    <w:rsid w:val="00D75F3B"/>
    <w:rsid w:val="00D76045"/>
    <w:rsid w:val="00D76809"/>
    <w:rsid w:val="00D86D41"/>
    <w:rsid w:val="00D905E0"/>
    <w:rsid w:val="00D91B13"/>
    <w:rsid w:val="00D926B3"/>
    <w:rsid w:val="00D93C53"/>
    <w:rsid w:val="00D93F80"/>
    <w:rsid w:val="00D956F4"/>
    <w:rsid w:val="00DA570B"/>
    <w:rsid w:val="00DA5803"/>
    <w:rsid w:val="00DA697B"/>
    <w:rsid w:val="00DB68FC"/>
    <w:rsid w:val="00DC0741"/>
    <w:rsid w:val="00DC0C04"/>
    <w:rsid w:val="00DC3F52"/>
    <w:rsid w:val="00DD00F1"/>
    <w:rsid w:val="00DD0F4B"/>
    <w:rsid w:val="00DD66C0"/>
    <w:rsid w:val="00DE4D03"/>
    <w:rsid w:val="00DE5DAF"/>
    <w:rsid w:val="00DF29B6"/>
    <w:rsid w:val="00DF6724"/>
    <w:rsid w:val="00DF717C"/>
    <w:rsid w:val="00E01D7D"/>
    <w:rsid w:val="00E100E4"/>
    <w:rsid w:val="00E154BD"/>
    <w:rsid w:val="00E17181"/>
    <w:rsid w:val="00E22F27"/>
    <w:rsid w:val="00E24F46"/>
    <w:rsid w:val="00E272B3"/>
    <w:rsid w:val="00E33F8F"/>
    <w:rsid w:val="00E36A49"/>
    <w:rsid w:val="00E36C99"/>
    <w:rsid w:val="00E52305"/>
    <w:rsid w:val="00E569DE"/>
    <w:rsid w:val="00E62FD1"/>
    <w:rsid w:val="00E760BA"/>
    <w:rsid w:val="00E80238"/>
    <w:rsid w:val="00E8225F"/>
    <w:rsid w:val="00E84B39"/>
    <w:rsid w:val="00E8511B"/>
    <w:rsid w:val="00E86C0B"/>
    <w:rsid w:val="00E87277"/>
    <w:rsid w:val="00E93C55"/>
    <w:rsid w:val="00E978AE"/>
    <w:rsid w:val="00EA0505"/>
    <w:rsid w:val="00EA120C"/>
    <w:rsid w:val="00EA6535"/>
    <w:rsid w:val="00EB1B39"/>
    <w:rsid w:val="00EB1E2B"/>
    <w:rsid w:val="00EB55B8"/>
    <w:rsid w:val="00EC40E5"/>
    <w:rsid w:val="00EC69D2"/>
    <w:rsid w:val="00EC703D"/>
    <w:rsid w:val="00EC720B"/>
    <w:rsid w:val="00ED43B4"/>
    <w:rsid w:val="00ED4CD2"/>
    <w:rsid w:val="00EF79FF"/>
    <w:rsid w:val="00F10C51"/>
    <w:rsid w:val="00F13167"/>
    <w:rsid w:val="00F14084"/>
    <w:rsid w:val="00F145E4"/>
    <w:rsid w:val="00F16855"/>
    <w:rsid w:val="00F21B7C"/>
    <w:rsid w:val="00F31767"/>
    <w:rsid w:val="00F31D51"/>
    <w:rsid w:val="00F34F9F"/>
    <w:rsid w:val="00F367E5"/>
    <w:rsid w:val="00F4021A"/>
    <w:rsid w:val="00F54D2A"/>
    <w:rsid w:val="00F54D36"/>
    <w:rsid w:val="00F606D2"/>
    <w:rsid w:val="00F62C12"/>
    <w:rsid w:val="00F64814"/>
    <w:rsid w:val="00F70836"/>
    <w:rsid w:val="00F713E9"/>
    <w:rsid w:val="00F718DD"/>
    <w:rsid w:val="00F740E6"/>
    <w:rsid w:val="00F747DF"/>
    <w:rsid w:val="00F768D2"/>
    <w:rsid w:val="00F773E5"/>
    <w:rsid w:val="00F814AB"/>
    <w:rsid w:val="00F94B90"/>
    <w:rsid w:val="00F955D5"/>
    <w:rsid w:val="00FA01F7"/>
    <w:rsid w:val="00FA2B90"/>
    <w:rsid w:val="00FA615D"/>
    <w:rsid w:val="00FC07AC"/>
    <w:rsid w:val="00FC657F"/>
    <w:rsid w:val="00FD7D8D"/>
    <w:rsid w:val="00FE0AC4"/>
    <w:rsid w:val="00FE1416"/>
    <w:rsid w:val="00FE2881"/>
    <w:rsid w:val="00FE522F"/>
    <w:rsid w:val="00FF1673"/>
    <w:rsid w:val="00FF2F31"/>
    <w:rsid w:val="00FF4BA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C2A3A1"/>
  <w15:chartTrackingRefBased/>
  <w15:docId w15:val="{C96E4AAD-6298-437E-BA0E-E10373843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65A41"/>
    <w:pPr>
      <w:spacing w:after="80" w:line="276" w:lineRule="auto"/>
      <w:jc w:val="both"/>
    </w:pPr>
    <w:rPr>
      <w:rFonts w:ascii="Calibri" w:hAnsi="Calibri"/>
    </w:rPr>
  </w:style>
  <w:style w:type="paragraph" w:styleId="Titolo1">
    <w:name w:val="heading 1"/>
    <w:basedOn w:val="Normale"/>
    <w:next w:val="Normale"/>
    <w:link w:val="Titolo1Carattere"/>
    <w:uiPriority w:val="9"/>
    <w:qFormat/>
    <w:rsid w:val="00EA6535"/>
    <w:pPr>
      <w:keepNext/>
      <w:keepLines/>
      <w:pBdr>
        <w:bottom w:val="single" w:sz="8" w:space="1" w:color="2F5496"/>
      </w:pBdr>
      <w:spacing w:before="240" w:after="240"/>
      <w:outlineLvl w:val="0"/>
    </w:pPr>
    <w:rPr>
      <w:rFonts w:eastAsiaTheme="majorEastAsia" w:cstheme="majorBidi"/>
      <w:b/>
      <w:color w:val="2F5496" w:themeColor="accent1" w:themeShade="BF"/>
      <w:sz w:val="28"/>
      <w:szCs w:val="32"/>
    </w:rPr>
  </w:style>
  <w:style w:type="paragraph" w:styleId="Titolo2">
    <w:name w:val="heading 2"/>
    <w:basedOn w:val="Normale"/>
    <w:next w:val="Normale"/>
    <w:link w:val="Titolo2Carattere"/>
    <w:uiPriority w:val="9"/>
    <w:unhideWhenUsed/>
    <w:qFormat/>
    <w:rsid w:val="00EA6535"/>
    <w:pPr>
      <w:keepNext/>
      <w:keepLines/>
      <w:spacing w:before="120" w:after="120"/>
      <w:outlineLvl w:val="1"/>
    </w:pPr>
    <w:rPr>
      <w:rFonts w:eastAsiaTheme="majorEastAsia" w:cstheme="majorBidi"/>
      <w:b/>
      <w:i/>
      <w:smallCaps/>
      <w:color w:val="2F5496" w:themeColor="accent1" w:themeShade="BF"/>
      <w:sz w:val="24"/>
      <w:szCs w:val="26"/>
    </w:rPr>
  </w:style>
  <w:style w:type="paragraph" w:styleId="Titolo3">
    <w:name w:val="heading 3"/>
    <w:basedOn w:val="Normale"/>
    <w:next w:val="Normale"/>
    <w:link w:val="Titolo3Carattere"/>
    <w:uiPriority w:val="9"/>
    <w:unhideWhenUsed/>
    <w:qFormat/>
    <w:rsid w:val="00EA6535"/>
    <w:pPr>
      <w:keepNext/>
      <w:keepLines/>
      <w:spacing w:before="120" w:after="120"/>
      <w:outlineLvl w:val="2"/>
    </w:pPr>
    <w:rPr>
      <w:rFonts w:asciiTheme="majorHAnsi" w:eastAsiaTheme="majorEastAsia" w:hAnsiTheme="majorHAnsi" w:cstheme="majorBidi"/>
      <w:b/>
      <w:i/>
      <w:color w:val="2F5496"/>
      <w:szCs w:val="24"/>
    </w:rPr>
  </w:style>
  <w:style w:type="paragraph" w:styleId="Titolo4">
    <w:name w:val="heading 4"/>
    <w:basedOn w:val="Normale"/>
    <w:next w:val="Normale"/>
    <w:link w:val="Titolo4Carattere"/>
    <w:uiPriority w:val="9"/>
    <w:unhideWhenUsed/>
    <w:qFormat/>
    <w:rsid w:val="009851B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unhideWhenUsed/>
    <w:qFormat/>
    <w:rsid w:val="0057245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3D3245"/>
    <w:pPr>
      <w:tabs>
        <w:tab w:val="center" w:pos="4819"/>
        <w:tab w:val="right" w:pos="9638"/>
      </w:tabs>
      <w:spacing w:after="0"/>
    </w:pPr>
  </w:style>
  <w:style w:type="character" w:customStyle="1" w:styleId="IntestazioneCarattere">
    <w:name w:val="Intestazione Carattere"/>
    <w:basedOn w:val="Carpredefinitoparagrafo"/>
    <w:link w:val="Intestazione"/>
    <w:rsid w:val="003D3245"/>
  </w:style>
  <w:style w:type="paragraph" w:styleId="Pidipagina">
    <w:name w:val="footer"/>
    <w:basedOn w:val="Normale"/>
    <w:link w:val="PidipaginaCarattere"/>
    <w:uiPriority w:val="99"/>
    <w:unhideWhenUsed/>
    <w:rsid w:val="003D3245"/>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3D3245"/>
  </w:style>
  <w:style w:type="character" w:customStyle="1" w:styleId="Titolo1Carattere">
    <w:name w:val="Titolo 1 Carattere"/>
    <w:basedOn w:val="Carpredefinitoparagrafo"/>
    <w:link w:val="Titolo1"/>
    <w:uiPriority w:val="9"/>
    <w:rsid w:val="00EA6535"/>
    <w:rPr>
      <w:rFonts w:ascii="Calibri" w:eastAsiaTheme="majorEastAsia" w:hAnsi="Calibri" w:cstheme="majorBidi"/>
      <w:b/>
      <w:color w:val="2F5496" w:themeColor="accent1" w:themeShade="BF"/>
      <w:sz w:val="28"/>
      <w:szCs w:val="32"/>
    </w:rPr>
  </w:style>
  <w:style w:type="paragraph" w:styleId="Paragrafoelenco">
    <w:name w:val="List Paragraph"/>
    <w:aliases w:val="Elenco_2,Question,Elenco VOX,Paragrafo elenco1,Titolo linee di attività,OBC Bullet,Normal 1,Task Body,Viñetas (Inicio Parrafo),3 Txt tabla,Zerrenda-paragrafoa,Fiche List Paragraph,Dot pt,F5 List Paragraph,No Spacing1,Indicator Text"/>
    <w:basedOn w:val="Normale"/>
    <w:link w:val="ParagrafoelencoCarattere"/>
    <w:uiPriority w:val="34"/>
    <w:qFormat/>
    <w:rsid w:val="00FE1416"/>
    <w:pPr>
      <w:ind w:left="720"/>
      <w:contextualSpacing/>
    </w:pPr>
  </w:style>
  <w:style w:type="character" w:customStyle="1" w:styleId="Titolo2Carattere">
    <w:name w:val="Titolo 2 Carattere"/>
    <w:basedOn w:val="Carpredefinitoparagrafo"/>
    <w:link w:val="Titolo2"/>
    <w:uiPriority w:val="9"/>
    <w:rsid w:val="00EA6535"/>
    <w:rPr>
      <w:rFonts w:ascii="Calibri" w:eastAsiaTheme="majorEastAsia" w:hAnsi="Calibri" w:cstheme="majorBidi"/>
      <w:b/>
      <w:i/>
      <w:smallCaps/>
      <w:color w:val="2F5496" w:themeColor="accent1" w:themeShade="BF"/>
      <w:sz w:val="24"/>
      <w:szCs w:val="26"/>
    </w:rPr>
  </w:style>
  <w:style w:type="character" w:customStyle="1" w:styleId="Titolo3Carattere">
    <w:name w:val="Titolo 3 Carattere"/>
    <w:basedOn w:val="Carpredefinitoparagrafo"/>
    <w:link w:val="Titolo3"/>
    <w:uiPriority w:val="9"/>
    <w:rsid w:val="00EA6535"/>
    <w:rPr>
      <w:rFonts w:asciiTheme="majorHAnsi" w:eastAsiaTheme="majorEastAsia" w:hAnsiTheme="majorHAnsi" w:cstheme="majorBidi"/>
      <w:b/>
      <w:i/>
      <w:color w:val="2F5496"/>
      <w:szCs w:val="24"/>
    </w:rPr>
  </w:style>
  <w:style w:type="paragraph" w:styleId="Sommario1">
    <w:name w:val="toc 1"/>
    <w:basedOn w:val="Normale"/>
    <w:next w:val="Normale"/>
    <w:autoRedefine/>
    <w:uiPriority w:val="39"/>
    <w:unhideWhenUsed/>
    <w:qFormat/>
    <w:rsid w:val="001E7CF1"/>
    <w:pPr>
      <w:tabs>
        <w:tab w:val="left" w:pos="440"/>
        <w:tab w:val="right" w:leader="dot" w:pos="9854"/>
      </w:tabs>
      <w:spacing w:after="100"/>
    </w:pPr>
  </w:style>
  <w:style w:type="paragraph" w:styleId="Sommario2">
    <w:name w:val="toc 2"/>
    <w:basedOn w:val="Normale"/>
    <w:next w:val="Normale"/>
    <w:autoRedefine/>
    <w:uiPriority w:val="39"/>
    <w:unhideWhenUsed/>
    <w:rsid w:val="00C863DE"/>
    <w:pPr>
      <w:spacing w:after="100"/>
      <w:ind w:left="220"/>
    </w:pPr>
  </w:style>
  <w:style w:type="paragraph" w:styleId="Sommario3">
    <w:name w:val="toc 3"/>
    <w:basedOn w:val="Normale"/>
    <w:next w:val="Normale"/>
    <w:autoRedefine/>
    <w:uiPriority w:val="39"/>
    <w:unhideWhenUsed/>
    <w:rsid w:val="00C863DE"/>
    <w:pPr>
      <w:spacing w:after="100"/>
      <w:ind w:left="440"/>
    </w:pPr>
  </w:style>
  <w:style w:type="character" w:styleId="Collegamentoipertestuale">
    <w:name w:val="Hyperlink"/>
    <w:basedOn w:val="Carpredefinitoparagrafo"/>
    <w:uiPriority w:val="99"/>
    <w:unhideWhenUsed/>
    <w:rsid w:val="00C863DE"/>
    <w:rPr>
      <w:color w:val="0563C1" w:themeColor="hyperlink"/>
      <w:u w:val="single"/>
    </w:rPr>
  </w:style>
  <w:style w:type="table" w:customStyle="1" w:styleId="TableGrid">
    <w:name w:val="TableGrid"/>
    <w:rsid w:val="0013113B"/>
    <w:pPr>
      <w:spacing w:after="0" w:line="240" w:lineRule="auto"/>
    </w:pPr>
    <w:rPr>
      <w:rFonts w:eastAsiaTheme="minorEastAsia"/>
      <w:lang w:eastAsia="it-IT"/>
    </w:rPr>
    <w:tblPr>
      <w:tblCellMar>
        <w:top w:w="0" w:type="dxa"/>
        <w:left w:w="0" w:type="dxa"/>
        <w:bottom w:w="0" w:type="dxa"/>
        <w:right w:w="0" w:type="dxa"/>
      </w:tblCellMar>
    </w:tblPr>
  </w:style>
  <w:style w:type="character" w:customStyle="1" w:styleId="Titolo4Carattere">
    <w:name w:val="Titolo 4 Carattere"/>
    <w:basedOn w:val="Carpredefinitoparagrafo"/>
    <w:link w:val="Titolo4"/>
    <w:uiPriority w:val="9"/>
    <w:rsid w:val="009851B5"/>
    <w:rPr>
      <w:rFonts w:asciiTheme="majorHAnsi" w:eastAsiaTheme="majorEastAsia" w:hAnsiTheme="majorHAnsi" w:cstheme="majorBidi"/>
      <w:i/>
      <w:iCs/>
      <w:color w:val="2F5496" w:themeColor="accent1" w:themeShade="BF"/>
      <w:sz w:val="24"/>
    </w:rPr>
  </w:style>
  <w:style w:type="paragraph" w:styleId="NormaleWeb">
    <w:name w:val="Normal (Web)"/>
    <w:basedOn w:val="Normale"/>
    <w:uiPriority w:val="99"/>
    <w:unhideWhenUsed/>
    <w:rsid w:val="001C3206"/>
    <w:rPr>
      <w:rFonts w:ascii="Times New Roman" w:hAnsi="Times New Roman" w:cs="Times New Roman"/>
      <w:szCs w:val="24"/>
    </w:rPr>
  </w:style>
  <w:style w:type="paragraph" w:customStyle="1" w:styleId="spazietto">
    <w:name w:val="spazietto"/>
    <w:basedOn w:val="Normale"/>
    <w:qFormat/>
    <w:rsid w:val="00EA6535"/>
    <w:pPr>
      <w:spacing w:after="0" w:line="140" w:lineRule="exact"/>
    </w:pPr>
  </w:style>
  <w:style w:type="character" w:customStyle="1" w:styleId="Titolo5Carattere">
    <w:name w:val="Titolo 5 Carattere"/>
    <w:basedOn w:val="Carpredefinitoparagrafo"/>
    <w:link w:val="Titolo5"/>
    <w:uiPriority w:val="9"/>
    <w:rsid w:val="00572456"/>
    <w:rPr>
      <w:rFonts w:asciiTheme="majorHAnsi" w:eastAsiaTheme="majorEastAsia" w:hAnsiTheme="majorHAnsi" w:cstheme="majorBidi"/>
      <w:color w:val="2F5496" w:themeColor="accent1" w:themeShade="BF"/>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Podrozdzi"/>
    <w:basedOn w:val="Normale"/>
    <w:link w:val="TestonotaapidipaginaCarattere"/>
    <w:uiPriority w:val="99"/>
    <w:unhideWhenUsed/>
    <w:qFormat/>
    <w:rsid w:val="00572456"/>
    <w:pPr>
      <w:spacing w:after="0" w:line="240" w:lineRule="auto"/>
    </w:pPr>
    <w:rPr>
      <w:sz w:val="20"/>
      <w:szCs w:val="20"/>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qFormat/>
    <w:rsid w:val="00572456"/>
    <w:rPr>
      <w:rFonts w:ascii="Calibri" w:hAnsi="Calibri"/>
      <w:sz w:val="20"/>
      <w:szCs w:val="20"/>
    </w:rPr>
  </w:style>
  <w:style w:type="character" w:styleId="Rimandonotaapidipagina">
    <w:name w:val="footnote reference"/>
    <w:aliases w:val="Footnote symbol,numero nota OT RT,Nota a piè di pagina,Rimando nota a piè di pagina1,Voetnootverwijzing,footnote sign,Rimando nota a piè di pagina-IMONT"/>
    <w:uiPriority w:val="99"/>
    <w:rsid w:val="00572456"/>
    <w:rPr>
      <w:rFonts w:cs="Times New Roman"/>
      <w:vertAlign w:val="superscript"/>
    </w:rPr>
  </w:style>
  <w:style w:type="character" w:customStyle="1" w:styleId="CollegamentoInternet">
    <w:name w:val="Collegamento Internet"/>
    <w:rsid w:val="00AF3702"/>
    <w:rPr>
      <w:color w:val="000080"/>
      <w:u w:val="single"/>
    </w:rPr>
  </w:style>
  <w:style w:type="paragraph" w:styleId="Titolo">
    <w:name w:val="Title"/>
    <w:basedOn w:val="Normale"/>
    <w:next w:val="Corpotesto"/>
    <w:link w:val="TitoloCarattere"/>
    <w:uiPriority w:val="1"/>
    <w:qFormat/>
    <w:rsid w:val="00AF3702"/>
    <w:pPr>
      <w:widowControl w:val="0"/>
      <w:suppressAutoHyphens/>
      <w:spacing w:before="1" w:after="0" w:line="240" w:lineRule="auto"/>
      <w:ind w:left="2009" w:right="5045" w:firstLine="36"/>
    </w:pPr>
    <w:rPr>
      <w:rFonts w:ascii="Verdana" w:eastAsia="Verdana" w:hAnsi="Verdana" w:cs="Verdana"/>
      <w:b/>
      <w:bCs/>
      <w:sz w:val="60"/>
      <w:szCs w:val="60"/>
    </w:rPr>
  </w:style>
  <w:style w:type="character" w:customStyle="1" w:styleId="TitoloCarattere">
    <w:name w:val="Titolo Carattere"/>
    <w:basedOn w:val="Carpredefinitoparagrafo"/>
    <w:link w:val="Titolo"/>
    <w:uiPriority w:val="1"/>
    <w:rsid w:val="00AF3702"/>
    <w:rPr>
      <w:rFonts w:ascii="Verdana" w:eastAsia="Verdana" w:hAnsi="Verdana" w:cs="Verdana"/>
      <w:b/>
      <w:bCs/>
      <w:sz w:val="60"/>
      <w:szCs w:val="60"/>
    </w:rPr>
  </w:style>
  <w:style w:type="paragraph" w:styleId="Corpotesto">
    <w:name w:val="Body Text"/>
    <w:basedOn w:val="Normale"/>
    <w:link w:val="CorpotestoCarattere"/>
    <w:uiPriority w:val="1"/>
    <w:qFormat/>
    <w:rsid w:val="00AF3702"/>
    <w:pPr>
      <w:widowControl w:val="0"/>
      <w:suppressAutoHyphens/>
      <w:spacing w:after="0" w:line="240" w:lineRule="auto"/>
    </w:pPr>
    <w:rPr>
      <w:rFonts w:ascii="Verdana" w:eastAsia="Verdana" w:hAnsi="Verdana" w:cs="Verdana"/>
      <w:sz w:val="20"/>
      <w:szCs w:val="20"/>
    </w:rPr>
  </w:style>
  <w:style w:type="character" w:customStyle="1" w:styleId="CorpotestoCarattere">
    <w:name w:val="Corpo testo Carattere"/>
    <w:basedOn w:val="Carpredefinitoparagrafo"/>
    <w:link w:val="Corpotesto"/>
    <w:uiPriority w:val="1"/>
    <w:rsid w:val="00AF3702"/>
    <w:rPr>
      <w:rFonts w:ascii="Verdana" w:eastAsia="Verdana" w:hAnsi="Verdana" w:cs="Verdana"/>
      <w:sz w:val="20"/>
      <w:szCs w:val="20"/>
    </w:rPr>
  </w:style>
  <w:style w:type="paragraph" w:styleId="Elenco">
    <w:name w:val="List"/>
    <w:basedOn w:val="Corpotesto"/>
    <w:rsid w:val="00AF3702"/>
    <w:rPr>
      <w:rFonts w:cs="Arial"/>
    </w:rPr>
  </w:style>
  <w:style w:type="paragraph" w:styleId="Didascalia">
    <w:name w:val="caption"/>
    <w:basedOn w:val="Normale"/>
    <w:qFormat/>
    <w:rsid w:val="00AF3702"/>
    <w:pPr>
      <w:widowControl w:val="0"/>
      <w:suppressLineNumbers/>
      <w:suppressAutoHyphens/>
      <w:spacing w:before="120" w:after="120" w:line="240" w:lineRule="auto"/>
      <w:jc w:val="left"/>
    </w:pPr>
    <w:rPr>
      <w:rFonts w:ascii="Verdana" w:eastAsia="Verdana" w:hAnsi="Verdana" w:cs="Arial"/>
      <w:i/>
      <w:iCs/>
      <w:sz w:val="24"/>
      <w:szCs w:val="24"/>
    </w:rPr>
  </w:style>
  <w:style w:type="paragraph" w:customStyle="1" w:styleId="Indice">
    <w:name w:val="Indice"/>
    <w:basedOn w:val="Normale"/>
    <w:qFormat/>
    <w:rsid w:val="00AF3702"/>
    <w:pPr>
      <w:widowControl w:val="0"/>
      <w:suppressLineNumbers/>
      <w:suppressAutoHyphens/>
      <w:spacing w:after="0" w:line="240" w:lineRule="auto"/>
      <w:jc w:val="left"/>
    </w:pPr>
    <w:rPr>
      <w:rFonts w:ascii="Verdana" w:eastAsia="Verdana" w:hAnsi="Verdana" w:cs="Arial"/>
    </w:rPr>
  </w:style>
  <w:style w:type="paragraph" w:customStyle="1" w:styleId="TableParagraph">
    <w:name w:val="Table Paragraph"/>
    <w:basedOn w:val="Normale"/>
    <w:uiPriority w:val="1"/>
    <w:qFormat/>
    <w:rsid w:val="00AF3702"/>
    <w:pPr>
      <w:widowControl w:val="0"/>
      <w:suppressAutoHyphens/>
      <w:spacing w:after="0" w:line="240" w:lineRule="auto"/>
      <w:jc w:val="left"/>
    </w:pPr>
    <w:rPr>
      <w:rFonts w:eastAsia="Calibri" w:cs="Calibri"/>
    </w:rPr>
  </w:style>
  <w:style w:type="paragraph" w:customStyle="1" w:styleId="Intestazioneepidipagina">
    <w:name w:val="Intestazione e piè di pagina"/>
    <w:basedOn w:val="Normale"/>
    <w:qFormat/>
    <w:rsid w:val="00AF3702"/>
    <w:pPr>
      <w:widowControl w:val="0"/>
      <w:suppressAutoHyphens/>
      <w:spacing w:after="0" w:line="240" w:lineRule="auto"/>
      <w:jc w:val="left"/>
    </w:pPr>
    <w:rPr>
      <w:rFonts w:ascii="Verdana" w:eastAsia="Verdana" w:hAnsi="Verdana" w:cs="Verdana"/>
    </w:rPr>
  </w:style>
  <w:style w:type="paragraph" w:customStyle="1" w:styleId="Contenutocornice">
    <w:name w:val="Contenuto cornice"/>
    <w:basedOn w:val="Normale"/>
    <w:qFormat/>
    <w:rsid w:val="00AF3702"/>
    <w:pPr>
      <w:widowControl w:val="0"/>
      <w:suppressAutoHyphens/>
      <w:spacing w:after="0" w:line="240" w:lineRule="auto"/>
      <w:jc w:val="left"/>
    </w:pPr>
    <w:rPr>
      <w:rFonts w:ascii="Verdana" w:eastAsia="Verdana" w:hAnsi="Verdana" w:cs="Verdana"/>
    </w:rPr>
  </w:style>
  <w:style w:type="table" w:customStyle="1" w:styleId="TableNormal">
    <w:name w:val="Table Normal"/>
    <w:uiPriority w:val="2"/>
    <w:semiHidden/>
    <w:unhideWhenUsed/>
    <w:qFormat/>
    <w:rsid w:val="00AF3702"/>
    <w:pPr>
      <w:suppressAutoHyphens/>
      <w:spacing w:after="0" w:line="240" w:lineRule="auto"/>
    </w:pPr>
    <w:rPr>
      <w:lang w:val="en-US"/>
    </w:rPr>
    <w:tblPr>
      <w:tblInd w:w="0" w:type="dxa"/>
      <w:tblCellMar>
        <w:top w:w="0" w:type="dxa"/>
        <w:left w:w="0" w:type="dxa"/>
        <w:bottom w:w="0" w:type="dxa"/>
        <w:right w:w="0" w:type="dxa"/>
      </w:tblCellMar>
    </w:tblPr>
  </w:style>
  <w:style w:type="table" w:styleId="Grigliatabella">
    <w:name w:val="Table Grid"/>
    <w:basedOn w:val="Tabellanormale"/>
    <w:uiPriority w:val="39"/>
    <w:rsid w:val="005828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ichiamoallanotaapidipagina">
    <w:name w:val="Richiamo alla nota a piè di pagina"/>
    <w:rsid w:val="0016435B"/>
    <w:rPr>
      <w:vertAlign w:val="superscript"/>
    </w:rPr>
  </w:style>
  <w:style w:type="character" w:customStyle="1" w:styleId="Caratterinotaapidipagina">
    <w:name w:val="Caratteri nota a piè di pagina"/>
    <w:qFormat/>
    <w:rsid w:val="0016435B"/>
    <w:rPr>
      <w:vertAlign w:val="superscript"/>
    </w:rPr>
  </w:style>
  <w:style w:type="table" w:customStyle="1" w:styleId="Grigliatabella1">
    <w:name w:val="Griglia tabella1"/>
    <w:basedOn w:val="Tabellanormale"/>
    <w:next w:val="Grigliatabella"/>
    <w:uiPriority w:val="39"/>
    <w:rsid w:val="0016435B"/>
    <w:pPr>
      <w:suppressAutoHyphens/>
      <w:spacing w:after="0" w:line="240" w:lineRule="auto"/>
    </w:pPr>
    <w:rPr>
      <w:rFonts w:ascii="Calibri" w:eastAsia="SimSun" w:hAnsi="Calibri" w:cs="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aliases w:val="Elenco_2 Carattere,Question Carattere,Elenco VOX Carattere,Paragrafo elenco1 Carattere,Titolo linee di attività Carattere,OBC Bullet Carattere,Normal 1 Carattere,Task Body Carattere,Viñetas (Inicio Parrafo) Carattere"/>
    <w:link w:val="Paragrafoelenco"/>
    <w:uiPriority w:val="34"/>
    <w:qFormat/>
    <w:locked/>
    <w:rsid w:val="00453F60"/>
    <w:rPr>
      <w:rFonts w:ascii="Calibri" w:hAnsi="Calibri"/>
    </w:rPr>
  </w:style>
  <w:style w:type="character" w:styleId="Enfasigrassetto">
    <w:name w:val="Strong"/>
    <w:basedOn w:val="Carpredefinitoparagrafo"/>
    <w:uiPriority w:val="22"/>
    <w:qFormat/>
    <w:rsid w:val="003C0030"/>
    <w:rPr>
      <w:b/>
      <w:bCs/>
    </w:rPr>
  </w:style>
  <w:style w:type="character" w:styleId="Enfasicorsivo">
    <w:name w:val="Emphasis"/>
    <w:basedOn w:val="Carpredefinitoparagrafo"/>
    <w:uiPriority w:val="20"/>
    <w:qFormat/>
    <w:rsid w:val="003C0030"/>
    <w:rPr>
      <w:i/>
      <w:iCs/>
    </w:rPr>
  </w:style>
  <w:style w:type="character" w:customStyle="1" w:styleId="Enfasi">
    <w:name w:val="Enfasi"/>
    <w:qFormat/>
    <w:rsid w:val="00CB30B9"/>
    <w:rPr>
      <w:i/>
      <w:iCs/>
    </w:rPr>
  </w:style>
  <w:style w:type="paragraph" w:customStyle="1" w:styleId="Default">
    <w:name w:val="Default"/>
    <w:qFormat/>
    <w:rsid w:val="00CB30B9"/>
    <w:pPr>
      <w:suppressAutoHyphens/>
      <w:spacing w:after="0" w:line="240" w:lineRule="auto"/>
      <w:textAlignment w:val="baseline"/>
    </w:pPr>
    <w:rPr>
      <w:rFonts w:ascii="Calibri" w:eastAsia="SimSun" w:hAnsi="Calibri" w:cs="Calibri"/>
      <w:color w:val="000000"/>
      <w:kern w:val="2"/>
      <w:sz w:val="24"/>
      <w:szCs w:val="24"/>
    </w:rPr>
  </w:style>
  <w:style w:type="paragraph" w:customStyle="1" w:styleId="pippo">
    <w:name w:val="pippo"/>
    <w:basedOn w:val="Normale"/>
    <w:qFormat/>
    <w:rsid w:val="00CB30B9"/>
    <w:pPr>
      <w:suppressAutoHyphens/>
      <w:textAlignment w:val="baseline"/>
    </w:pPr>
    <w:rPr>
      <w:rFonts w:asciiTheme="minorHAnsi" w:eastAsia="SimSun" w:hAnsiTheme="minorHAnsi" w:cs="F"/>
    </w:rPr>
  </w:style>
  <w:style w:type="character" w:customStyle="1" w:styleId="tooltipwrapper">
    <w:name w:val="tooltipwrapper"/>
    <w:basedOn w:val="Carpredefinitoparagrafo"/>
    <w:rsid w:val="00FA2B90"/>
  </w:style>
  <w:style w:type="character" w:customStyle="1" w:styleId="tooltip">
    <w:name w:val="tooltip"/>
    <w:basedOn w:val="Carpredefinitoparagrafo"/>
    <w:rsid w:val="00FA2B90"/>
  </w:style>
  <w:style w:type="paragraph" w:styleId="Revisione">
    <w:name w:val="Revision"/>
    <w:hidden/>
    <w:uiPriority w:val="99"/>
    <w:semiHidden/>
    <w:rsid w:val="00D75F3B"/>
    <w:pPr>
      <w:spacing w:after="0" w:line="240" w:lineRule="auto"/>
    </w:pPr>
    <w:rPr>
      <w:rFonts w:ascii="Calibri" w:hAnsi="Calibri"/>
    </w:rPr>
  </w:style>
  <w:style w:type="character" w:styleId="Rimandocommento">
    <w:name w:val="annotation reference"/>
    <w:basedOn w:val="Carpredefinitoparagrafo"/>
    <w:uiPriority w:val="99"/>
    <w:semiHidden/>
    <w:unhideWhenUsed/>
    <w:rsid w:val="00D75F3B"/>
    <w:rPr>
      <w:sz w:val="16"/>
      <w:szCs w:val="16"/>
    </w:rPr>
  </w:style>
  <w:style w:type="paragraph" w:styleId="Testocommento">
    <w:name w:val="annotation text"/>
    <w:basedOn w:val="Normale"/>
    <w:link w:val="TestocommentoCarattere"/>
    <w:uiPriority w:val="99"/>
    <w:unhideWhenUsed/>
    <w:rsid w:val="00D75F3B"/>
    <w:pPr>
      <w:spacing w:line="240" w:lineRule="auto"/>
    </w:pPr>
    <w:rPr>
      <w:sz w:val="20"/>
      <w:szCs w:val="20"/>
    </w:rPr>
  </w:style>
  <w:style w:type="character" w:customStyle="1" w:styleId="TestocommentoCarattere">
    <w:name w:val="Testo commento Carattere"/>
    <w:basedOn w:val="Carpredefinitoparagrafo"/>
    <w:link w:val="Testocommento"/>
    <w:uiPriority w:val="99"/>
    <w:rsid w:val="00D75F3B"/>
    <w:rPr>
      <w:rFonts w:ascii="Calibri" w:hAnsi="Calibri"/>
      <w:sz w:val="20"/>
      <w:szCs w:val="20"/>
    </w:rPr>
  </w:style>
  <w:style w:type="paragraph" w:styleId="Soggettocommento">
    <w:name w:val="annotation subject"/>
    <w:basedOn w:val="Testocommento"/>
    <w:next w:val="Testocommento"/>
    <w:link w:val="SoggettocommentoCarattere"/>
    <w:uiPriority w:val="99"/>
    <w:semiHidden/>
    <w:unhideWhenUsed/>
    <w:rsid w:val="00D75F3B"/>
    <w:rPr>
      <w:b/>
      <w:bCs/>
    </w:rPr>
  </w:style>
  <w:style w:type="character" w:customStyle="1" w:styleId="SoggettocommentoCarattere">
    <w:name w:val="Soggetto commento Carattere"/>
    <w:basedOn w:val="TestocommentoCarattere"/>
    <w:link w:val="Soggettocommento"/>
    <w:uiPriority w:val="99"/>
    <w:semiHidden/>
    <w:rsid w:val="00D75F3B"/>
    <w:rPr>
      <w:rFonts w:ascii="Calibri" w:hAnsi="Calibri"/>
      <w:b/>
      <w:bCs/>
      <w:sz w:val="20"/>
      <w:szCs w:val="20"/>
    </w:rPr>
  </w:style>
  <w:style w:type="paragraph" w:styleId="Testofumetto">
    <w:name w:val="Balloon Text"/>
    <w:basedOn w:val="Normale"/>
    <w:link w:val="TestofumettoCarattere"/>
    <w:uiPriority w:val="99"/>
    <w:semiHidden/>
    <w:unhideWhenUsed/>
    <w:rsid w:val="00C0395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03959"/>
    <w:rPr>
      <w:rFonts w:ascii="Segoe UI" w:hAnsi="Segoe UI" w:cs="Segoe UI"/>
      <w:sz w:val="18"/>
      <w:szCs w:val="18"/>
    </w:rPr>
  </w:style>
  <w:style w:type="character" w:customStyle="1" w:styleId="hgkelc">
    <w:name w:val="hgkelc"/>
    <w:basedOn w:val="Carpredefinitoparagrafo"/>
    <w:rsid w:val="0012748C"/>
  </w:style>
  <w:style w:type="paragraph" w:styleId="Titolosommario">
    <w:name w:val="TOC Heading"/>
    <w:basedOn w:val="Titolo1"/>
    <w:next w:val="Normale"/>
    <w:uiPriority w:val="39"/>
    <w:unhideWhenUsed/>
    <w:qFormat/>
    <w:rsid w:val="00622119"/>
    <w:pPr>
      <w:pBdr>
        <w:bottom w:val="none" w:sz="0" w:space="0" w:color="auto"/>
      </w:pBdr>
      <w:spacing w:after="0" w:line="259" w:lineRule="auto"/>
      <w:jc w:val="left"/>
      <w:outlineLvl w:val="9"/>
    </w:pPr>
    <w:rPr>
      <w:rFonts w:asciiTheme="majorHAnsi" w:hAnsiTheme="majorHAnsi"/>
      <w:b w:val="0"/>
      <w:sz w:val="3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15890">
      <w:bodyDiv w:val="1"/>
      <w:marLeft w:val="0"/>
      <w:marRight w:val="0"/>
      <w:marTop w:val="0"/>
      <w:marBottom w:val="0"/>
      <w:divBdr>
        <w:top w:val="none" w:sz="0" w:space="0" w:color="auto"/>
        <w:left w:val="none" w:sz="0" w:space="0" w:color="auto"/>
        <w:bottom w:val="none" w:sz="0" w:space="0" w:color="auto"/>
        <w:right w:val="none" w:sz="0" w:space="0" w:color="auto"/>
      </w:divBdr>
      <w:divsChild>
        <w:div w:id="1348167273">
          <w:marLeft w:val="0"/>
          <w:marRight w:val="0"/>
          <w:marTop w:val="0"/>
          <w:marBottom w:val="0"/>
          <w:divBdr>
            <w:top w:val="none" w:sz="0" w:space="0" w:color="auto"/>
            <w:left w:val="none" w:sz="0" w:space="0" w:color="auto"/>
            <w:bottom w:val="none" w:sz="0" w:space="0" w:color="auto"/>
            <w:right w:val="none" w:sz="0" w:space="0" w:color="auto"/>
          </w:divBdr>
          <w:divsChild>
            <w:div w:id="312414415">
              <w:marLeft w:val="0"/>
              <w:marRight w:val="0"/>
              <w:marTop w:val="0"/>
              <w:marBottom w:val="0"/>
              <w:divBdr>
                <w:top w:val="none" w:sz="0" w:space="0" w:color="auto"/>
                <w:left w:val="none" w:sz="0" w:space="0" w:color="auto"/>
                <w:bottom w:val="none" w:sz="0" w:space="0" w:color="auto"/>
                <w:right w:val="none" w:sz="0" w:space="0" w:color="auto"/>
              </w:divBdr>
              <w:divsChild>
                <w:div w:id="4063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170425">
      <w:bodyDiv w:val="1"/>
      <w:marLeft w:val="0"/>
      <w:marRight w:val="0"/>
      <w:marTop w:val="0"/>
      <w:marBottom w:val="0"/>
      <w:divBdr>
        <w:top w:val="none" w:sz="0" w:space="0" w:color="auto"/>
        <w:left w:val="none" w:sz="0" w:space="0" w:color="auto"/>
        <w:bottom w:val="none" w:sz="0" w:space="0" w:color="auto"/>
        <w:right w:val="none" w:sz="0" w:space="0" w:color="auto"/>
      </w:divBdr>
      <w:divsChild>
        <w:div w:id="600260046">
          <w:marLeft w:val="0"/>
          <w:marRight w:val="0"/>
          <w:marTop w:val="0"/>
          <w:marBottom w:val="0"/>
          <w:divBdr>
            <w:top w:val="none" w:sz="0" w:space="0" w:color="auto"/>
            <w:left w:val="none" w:sz="0" w:space="0" w:color="auto"/>
            <w:bottom w:val="none" w:sz="0" w:space="0" w:color="auto"/>
            <w:right w:val="none" w:sz="0" w:space="0" w:color="auto"/>
          </w:divBdr>
          <w:divsChild>
            <w:div w:id="2102485547">
              <w:marLeft w:val="0"/>
              <w:marRight w:val="0"/>
              <w:marTop w:val="0"/>
              <w:marBottom w:val="0"/>
              <w:divBdr>
                <w:top w:val="none" w:sz="0" w:space="0" w:color="auto"/>
                <w:left w:val="none" w:sz="0" w:space="0" w:color="auto"/>
                <w:bottom w:val="none" w:sz="0" w:space="0" w:color="auto"/>
                <w:right w:val="none" w:sz="0" w:space="0" w:color="auto"/>
              </w:divBdr>
              <w:divsChild>
                <w:div w:id="109779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282033">
      <w:bodyDiv w:val="1"/>
      <w:marLeft w:val="0"/>
      <w:marRight w:val="0"/>
      <w:marTop w:val="0"/>
      <w:marBottom w:val="0"/>
      <w:divBdr>
        <w:top w:val="none" w:sz="0" w:space="0" w:color="auto"/>
        <w:left w:val="none" w:sz="0" w:space="0" w:color="auto"/>
        <w:bottom w:val="none" w:sz="0" w:space="0" w:color="auto"/>
        <w:right w:val="none" w:sz="0" w:space="0" w:color="auto"/>
      </w:divBdr>
      <w:divsChild>
        <w:div w:id="1985619154">
          <w:marLeft w:val="0"/>
          <w:marRight w:val="0"/>
          <w:marTop w:val="0"/>
          <w:marBottom w:val="0"/>
          <w:divBdr>
            <w:top w:val="none" w:sz="0" w:space="0" w:color="auto"/>
            <w:left w:val="none" w:sz="0" w:space="0" w:color="auto"/>
            <w:bottom w:val="none" w:sz="0" w:space="0" w:color="auto"/>
            <w:right w:val="none" w:sz="0" w:space="0" w:color="auto"/>
          </w:divBdr>
          <w:divsChild>
            <w:div w:id="2090498116">
              <w:marLeft w:val="0"/>
              <w:marRight w:val="0"/>
              <w:marTop w:val="0"/>
              <w:marBottom w:val="0"/>
              <w:divBdr>
                <w:top w:val="none" w:sz="0" w:space="0" w:color="auto"/>
                <w:left w:val="none" w:sz="0" w:space="0" w:color="auto"/>
                <w:bottom w:val="none" w:sz="0" w:space="0" w:color="auto"/>
                <w:right w:val="none" w:sz="0" w:space="0" w:color="auto"/>
              </w:divBdr>
              <w:divsChild>
                <w:div w:id="1554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635575">
      <w:bodyDiv w:val="1"/>
      <w:marLeft w:val="0"/>
      <w:marRight w:val="0"/>
      <w:marTop w:val="0"/>
      <w:marBottom w:val="0"/>
      <w:divBdr>
        <w:top w:val="none" w:sz="0" w:space="0" w:color="auto"/>
        <w:left w:val="none" w:sz="0" w:space="0" w:color="auto"/>
        <w:bottom w:val="none" w:sz="0" w:space="0" w:color="auto"/>
        <w:right w:val="none" w:sz="0" w:space="0" w:color="auto"/>
      </w:divBdr>
      <w:divsChild>
        <w:div w:id="421413443">
          <w:marLeft w:val="0"/>
          <w:marRight w:val="0"/>
          <w:marTop w:val="0"/>
          <w:marBottom w:val="0"/>
          <w:divBdr>
            <w:top w:val="none" w:sz="0" w:space="0" w:color="auto"/>
            <w:left w:val="none" w:sz="0" w:space="0" w:color="auto"/>
            <w:bottom w:val="none" w:sz="0" w:space="0" w:color="auto"/>
            <w:right w:val="none" w:sz="0" w:space="0" w:color="auto"/>
          </w:divBdr>
          <w:divsChild>
            <w:div w:id="1305425207">
              <w:marLeft w:val="0"/>
              <w:marRight w:val="0"/>
              <w:marTop w:val="0"/>
              <w:marBottom w:val="0"/>
              <w:divBdr>
                <w:top w:val="none" w:sz="0" w:space="0" w:color="auto"/>
                <w:left w:val="none" w:sz="0" w:space="0" w:color="auto"/>
                <w:bottom w:val="none" w:sz="0" w:space="0" w:color="auto"/>
                <w:right w:val="none" w:sz="0" w:space="0" w:color="auto"/>
              </w:divBdr>
              <w:divsChild>
                <w:div w:id="21662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666038">
      <w:bodyDiv w:val="1"/>
      <w:marLeft w:val="0"/>
      <w:marRight w:val="0"/>
      <w:marTop w:val="0"/>
      <w:marBottom w:val="0"/>
      <w:divBdr>
        <w:top w:val="none" w:sz="0" w:space="0" w:color="auto"/>
        <w:left w:val="none" w:sz="0" w:space="0" w:color="auto"/>
        <w:bottom w:val="none" w:sz="0" w:space="0" w:color="auto"/>
        <w:right w:val="none" w:sz="0" w:space="0" w:color="auto"/>
      </w:divBdr>
      <w:divsChild>
        <w:div w:id="1707221523">
          <w:marLeft w:val="0"/>
          <w:marRight w:val="0"/>
          <w:marTop w:val="0"/>
          <w:marBottom w:val="0"/>
          <w:divBdr>
            <w:top w:val="none" w:sz="0" w:space="0" w:color="auto"/>
            <w:left w:val="none" w:sz="0" w:space="0" w:color="auto"/>
            <w:bottom w:val="none" w:sz="0" w:space="0" w:color="auto"/>
            <w:right w:val="none" w:sz="0" w:space="0" w:color="auto"/>
          </w:divBdr>
          <w:divsChild>
            <w:div w:id="1187449622">
              <w:marLeft w:val="0"/>
              <w:marRight w:val="0"/>
              <w:marTop w:val="0"/>
              <w:marBottom w:val="0"/>
              <w:divBdr>
                <w:top w:val="none" w:sz="0" w:space="0" w:color="auto"/>
                <w:left w:val="none" w:sz="0" w:space="0" w:color="auto"/>
                <w:bottom w:val="none" w:sz="0" w:space="0" w:color="auto"/>
                <w:right w:val="none" w:sz="0" w:space="0" w:color="auto"/>
              </w:divBdr>
              <w:divsChild>
                <w:div w:id="160472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827216">
      <w:bodyDiv w:val="1"/>
      <w:marLeft w:val="0"/>
      <w:marRight w:val="0"/>
      <w:marTop w:val="0"/>
      <w:marBottom w:val="0"/>
      <w:divBdr>
        <w:top w:val="none" w:sz="0" w:space="0" w:color="auto"/>
        <w:left w:val="none" w:sz="0" w:space="0" w:color="auto"/>
        <w:bottom w:val="none" w:sz="0" w:space="0" w:color="auto"/>
        <w:right w:val="none" w:sz="0" w:space="0" w:color="auto"/>
      </w:divBdr>
      <w:divsChild>
        <w:div w:id="1140417658">
          <w:marLeft w:val="0"/>
          <w:marRight w:val="0"/>
          <w:marTop w:val="0"/>
          <w:marBottom w:val="0"/>
          <w:divBdr>
            <w:top w:val="none" w:sz="0" w:space="0" w:color="auto"/>
            <w:left w:val="none" w:sz="0" w:space="0" w:color="auto"/>
            <w:bottom w:val="none" w:sz="0" w:space="0" w:color="auto"/>
            <w:right w:val="none" w:sz="0" w:space="0" w:color="auto"/>
          </w:divBdr>
          <w:divsChild>
            <w:div w:id="1877110580">
              <w:marLeft w:val="0"/>
              <w:marRight w:val="0"/>
              <w:marTop w:val="0"/>
              <w:marBottom w:val="0"/>
              <w:divBdr>
                <w:top w:val="none" w:sz="0" w:space="0" w:color="auto"/>
                <w:left w:val="none" w:sz="0" w:space="0" w:color="auto"/>
                <w:bottom w:val="none" w:sz="0" w:space="0" w:color="auto"/>
                <w:right w:val="none" w:sz="0" w:space="0" w:color="auto"/>
              </w:divBdr>
              <w:divsChild>
                <w:div w:id="119904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542432">
      <w:bodyDiv w:val="1"/>
      <w:marLeft w:val="0"/>
      <w:marRight w:val="0"/>
      <w:marTop w:val="0"/>
      <w:marBottom w:val="0"/>
      <w:divBdr>
        <w:top w:val="none" w:sz="0" w:space="0" w:color="auto"/>
        <w:left w:val="none" w:sz="0" w:space="0" w:color="auto"/>
        <w:bottom w:val="none" w:sz="0" w:space="0" w:color="auto"/>
        <w:right w:val="none" w:sz="0" w:space="0" w:color="auto"/>
      </w:divBdr>
      <w:divsChild>
        <w:div w:id="731776085">
          <w:marLeft w:val="0"/>
          <w:marRight w:val="0"/>
          <w:marTop w:val="0"/>
          <w:marBottom w:val="0"/>
          <w:divBdr>
            <w:top w:val="none" w:sz="0" w:space="0" w:color="auto"/>
            <w:left w:val="none" w:sz="0" w:space="0" w:color="auto"/>
            <w:bottom w:val="none" w:sz="0" w:space="0" w:color="auto"/>
            <w:right w:val="none" w:sz="0" w:space="0" w:color="auto"/>
          </w:divBdr>
          <w:divsChild>
            <w:div w:id="20059569">
              <w:marLeft w:val="0"/>
              <w:marRight w:val="0"/>
              <w:marTop w:val="0"/>
              <w:marBottom w:val="0"/>
              <w:divBdr>
                <w:top w:val="none" w:sz="0" w:space="0" w:color="auto"/>
                <w:left w:val="none" w:sz="0" w:space="0" w:color="auto"/>
                <w:bottom w:val="none" w:sz="0" w:space="0" w:color="auto"/>
                <w:right w:val="none" w:sz="0" w:space="0" w:color="auto"/>
              </w:divBdr>
              <w:divsChild>
                <w:div w:id="1921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342702">
      <w:bodyDiv w:val="1"/>
      <w:marLeft w:val="0"/>
      <w:marRight w:val="0"/>
      <w:marTop w:val="0"/>
      <w:marBottom w:val="0"/>
      <w:divBdr>
        <w:top w:val="none" w:sz="0" w:space="0" w:color="auto"/>
        <w:left w:val="none" w:sz="0" w:space="0" w:color="auto"/>
        <w:bottom w:val="none" w:sz="0" w:space="0" w:color="auto"/>
        <w:right w:val="none" w:sz="0" w:space="0" w:color="auto"/>
      </w:divBdr>
      <w:divsChild>
        <w:div w:id="609508157">
          <w:marLeft w:val="0"/>
          <w:marRight w:val="0"/>
          <w:marTop w:val="0"/>
          <w:marBottom w:val="0"/>
          <w:divBdr>
            <w:top w:val="none" w:sz="0" w:space="0" w:color="auto"/>
            <w:left w:val="none" w:sz="0" w:space="0" w:color="auto"/>
            <w:bottom w:val="none" w:sz="0" w:space="0" w:color="auto"/>
            <w:right w:val="none" w:sz="0" w:space="0" w:color="auto"/>
          </w:divBdr>
          <w:divsChild>
            <w:div w:id="1904368661">
              <w:marLeft w:val="0"/>
              <w:marRight w:val="0"/>
              <w:marTop w:val="0"/>
              <w:marBottom w:val="0"/>
              <w:divBdr>
                <w:top w:val="none" w:sz="0" w:space="0" w:color="auto"/>
                <w:left w:val="none" w:sz="0" w:space="0" w:color="auto"/>
                <w:bottom w:val="none" w:sz="0" w:space="0" w:color="auto"/>
                <w:right w:val="none" w:sz="0" w:space="0" w:color="auto"/>
              </w:divBdr>
              <w:divsChild>
                <w:div w:id="146469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509157">
      <w:bodyDiv w:val="1"/>
      <w:marLeft w:val="0"/>
      <w:marRight w:val="0"/>
      <w:marTop w:val="0"/>
      <w:marBottom w:val="0"/>
      <w:divBdr>
        <w:top w:val="none" w:sz="0" w:space="0" w:color="auto"/>
        <w:left w:val="none" w:sz="0" w:space="0" w:color="auto"/>
        <w:bottom w:val="none" w:sz="0" w:space="0" w:color="auto"/>
        <w:right w:val="none" w:sz="0" w:space="0" w:color="auto"/>
      </w:divBdr>
      <w:divsChild>
        <w:div w:id="289552934">
          <w:marLeft w:val="0"/>
          <w:marRight w:val="0"/>
          <w:marTop w:val="0"/>
          <w:marBottom w:val="0"/>
          <w:divBdr>
            <w:top w:val="none" w:sz="0" w:space="0" w:color="auto"/>
            <w:left w:val="none" w:sz="0" w:space="0" w:color="auto"/>
            <w:bottom w:val="none" w:sz="0" w:space="0" w:color="auto"/>
            <w:right w:val="none" w:sz="0" w:space="0" w:color="auto"/>
          </w:divBdr>
          <w:divsChild>
            <w:div w:id="1235356309">
              <w:marLeft w:val="0"/>
              <w:marRight w:val="0"/>
              <w:marTop w:val="0"/>
              <w:marBottom w:val="0"/>
              <w:divBdr>
                <w:top w:val="none" w:sz="0" w:space="0" w:color="auto"/>
                <w:left w:val="none" w:sz="0" w:space="0" w:color="auto"/>
                <w:bottom w:val="none" w:sz="0" w:space="0" w:color="auto"/>
                <w:right w:val="none" w:sz="0" w:space="0" w:color="auto"/>
              </w:divBdr>
              <w:divsChild>
                <w:div w:id="64713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422601">
      <w:bodyDiv w:val="1"/>
      <w:marLeft w:val="0"/>
      <w:marRight w:val="0"/>
      <w:marTop w:val="0"/>
      <w:marBottom w:val="0"/>
      <w:divBdr>
        <w:top w:val="none" w:sz="0" w:space="0" w:color="auto"/>
        <w:left w:val="none" w:sz="0" w:space="0" w:color="auto"/>
        <w:bottom w:val="none" w:sz="0" w:space="0" w:color="auto"/>
        <w:right w:val="none" w:sz="0" w:space="0" w:color="auto"/>
      </w:divBdr>
      <w:divsChild>
        <w:div w:id="1522359635">
          <w:marLeft w:val="0"/>
          <w:marRight w:val="0"/>
          <w:marTop w:val="0"/>
          <w:marBottom w:val="0"/>
          <w:divBdr>
            <w:top w:val="none" w:sz="0" w:space="0" w:color="auto"/>
            <w:left w:val="none" w:sz="0" w:space="0" w:color="auto"/>
            <w:bottom w:val="none" w:sz="0" w:space="0" w:color="auto"/>
            <w:right w:val="none" w:sz="0" w:space="0" w:color="auto"/>
          </w:divBdr>
          <w:divsChild>
            <w:div w:id="1860853325">
              <w:marLeft w:val="0"/>
              <w:marRight w:val="0"/>
              <w:marTop w:val="0"/>
              <w:marBottom w:val="0"/>
              <w:divBdr>
                <w:top w:val="none" w:sz="0" w:space="0" w:color="auto"/>
                <w:left w:val="none" w:sz="0" w:space="0" w:color="auto"/>
                <w:bottom w:val="none" w:sz="0" w:space="0" w:color="auto"/>
                <w:right w:val="none" w:sz="0" w:space="0" w:color="auto"/>
              </w:divBdr>
              <w:divsChild>
                <w:div w:id="116563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140228">
      <w:bodyDiv w:val="1"/>
      <w:marLeft w:val="0"/>
      <w:marRight w:val="0"/>
      <w:marTop w:val="0"/>
      <w:marBottom w:val="0"/>
      <w:divBdr>
        <w:top w:val="none" w:sz="0" w:space="0" w:color="auto"/>
        <w:left w:val="none" w:sz="0" w:space="0" w:color="auto"/>
        <w:bottom w:val="none" w:sz="0" w:space="0" w:color="auto"/>
        <w:right w:val="none" w:sz="0" w:space="0" w:color="auto"/>
      </w:divBdr>
    </w:div>
    <w:div w:id="204396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D6EEE-10CF-4399-9A35-08896D77E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13</Pages>
  <Words>6063</Words>
  <Characters>34561</Characters>
  <Application>Microsoft Office Word</Application>
  <DocSecurity>0</DocSecurity>
  <Lines>288</Lines>
  <Paragraphs>81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Russo</dc:creator>
  <cp:keywords/>
  <dc:description/>
  <cp:lastModifiedBy>a</cp:lastModifiedBy>
  <cp:revision>11</cp:revision>
  <dcterms:created xsi:type="dcterms:W3CDTF">2024-03-12T12:25:00Z</dcterms:created>
  <dcterms:modified xsi:type="dcterms:W3CDTF">2024-03-14T07:41:00Z</dcterms:modified>
</cp:coreProperties>
</file>